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32E946" w14:textId="77777777" w:rsidR="00B45919" w:rsidRDefault="00000000">
      <w:pPr>
        <w:spacing w:after="30"/>
        <w:jc w:val="center"/>
      </w:pPr>
      <w:r>
        <w:rPr>
          <w:b/>
          <w:sz w:val="28"/>
          <w:lang w:val="tr-TR" w:eastAsia="tr-TR"/>
        </w:rPr>
        <w:t>GÖKKUŞAĞI İLKOKULU MÜDÜRLÜĞÜNE</w:t>
      </w:r>
    </w:p>
    <w:p w14:paraId="0B2BE053" w14:textId="77777777" w:rsidR="00B45919" w:rsidRDefault="00000000">
      <w:pPr>
        <w:spacing w:after="30"/>
        <w:jc w:val="center"/>
      </w:pPr>
      <w:r>
        <w:rPr>
          <w:b/>
          <w:sz w:val="24"/>
          <w:lang w:val="tr-TR" w:eastAsia="tr-TR"/>
        </w:rPr>
        <w:t>2026-2027 EĞİTİM ÖĞRETİM YILI</w:t>
      </w:r>
    </w:p>
    <w:p w14:paraId="2D4984FA" w14:textId="77777777" w:rsidR="00B45919" w:rsidRDefault="00000000">
      <w:pPr>
        <w:spacing w:after="120"/>
        <w:jc w:val="center"/>
      </w:pPr>
      <w:r>
        <w:rPr>
          <w:b/>
          <w:sz w:val="24"/>
          <w:lang w:val="tr-TR" w:eastAsia="tr-TR"/>
        </w:rPr>
        <w:t>3. SINIFLAR İKİNCİ DÖNEM BAŞI ZÜMRE ÖĞRETMENLER KURULU TOPLANTISI</w:t>
      </w:r>
    </w:p>
    <w:p w14:paraId="787F46D4" w14:textId="77777777" w:rsidR="00B45919" w:rsidRDefault="00000000">
      <w:pPr>
        <w:jc w:val="both"/>
      </w:pPr>
      <w:r>
        <w:rPr>
          <w:lang w:val="tr-TR" w:eastAsia="tr-TR"/>
        </w:rPr>
        <w:t>3. sınıflar ikinci dönem başı zümre öğretmenler kurulu toplantısının 15 Şubat 2027 Pazartesi günü saat 13.30'da 3/A Sınıfında aşağıdaki gündem maddelerini görüşmek üzere yapılması planlanmıştır.</w:t>
      </w:r>
    </w:p>
    <w:p w14:paraId="45CD3551" w14:textId="77777777" w:rsidR="00B45919" w:rsidRDefault="00000000">
      <w:pPr>
        <w:jc w:val="both"/>
      </w:pPr>
      <w:r>
        <w:rPr>
          <w:lang w:val="tr-TR" w:eastAsia="tr-TR"/>
        </w:rPr>
        <w:t>Bilgilerinize arz ederim.</w:t>
      </w:r>
    </w:p>
    <w:p w14:paraId="6C833978" w14:textId="77777777" w:rsidR="00B45919" w:rsidRDefault="00000000">
      <w:pPr>
        <w:jc w:val="right"/>
      </w:pPr>
      <w:r>
        <w:rPr>
          <w:b/>
          <w:lang w:val="tr-TR" w:eastAsia="tr-TR"/>
        </w:rPr>
        <w:t>12 Şubat 2027</w:t>
      </w:r>
      <w:r>
        <w:rPr>
          <w:b/>
          <w:lang w:val="tr-TR" w:eastAsia="tr-TR"/>
        </w:rPr>
        <w:br/>
        <w:t>Onur ÇELİK</w:t>
      </w:r>
      <w:r>
        <w:rPr>
          <w:b/>
          <w:lang w:val="tr-TR" w:eastAsia="tr-TR"/>
        </w:rPr>
        <w:br/>
        <w:t>Zümre Başkanı</w:t>
      </w:r>
    </w:p>
    <w:p w14:paraId="014090A8" w14:textId="77777777" w:rsidR="00B45919" w:rsidRDefault="00000000">
      <w:pPr>
        <w:spacing w:before="70" w:after="40"/>
        <w:jc w:val="both"/>
      </w:pPr>
      <w:r>
        <w:rPr>
          <w:b/>
          <w:sz w:val="22"/>
          <w:lang w:val="tr-TR" w:eastAsia="tr-TR"/>
        </w:rPr>
        <w:t>GÜNDEM MADDELERİ</w:t>
      </w:r>
    </w:p>
    <w:p w14:paraId="24FA2B6A" w14:textId="77777777" w:rsidR="00B45919" w:rsidRDefault="00000000">
      <w:pPr>
        <w:spacing w:after="25"/>
        <w:jc w:val="both"/>
      </w:pPr>
      <w:r>
        <w:rPr>
          <w:lang w:val="tr-TR" w:eastAsia="tr-TR"/>
        </w:rPr>
        <w:t>1. Açılış, yoklama ve gündemin onaylanması</w:t>
      </w:r>
    </w:p>
    <w:p w14:paraId="2C6045B2" w14:textId="77777777" w:rsidR="00B45919" w:rsidRDefault="00000000">
      <w:pPr>
        <w:spacing w:after="25"/>
        <w:jc w:val="both"/>
      </w:pPr>
      <w:r>
        <w:rPr>
          <w:lang w:val="tr-TR" w:eastAsia="tr-TR"/>
        </w:rPr>
        <w:t>2. Birinci dönem zümre kararlarının ve uygulamalarının değerlendirilmesi</w:t>
      </w:r>
    </w:p>
    <w:p w14:paraId="045E87E2" w14:textId="77777777" w:rsidR="00B45919" w:rsidRDefault="00000000">
      <w:pPr>
        <w:spacing w:after="25"/>
        <w:jc w:val="both"/>
      </w:pPr>
      <w:r>
        <w:rPr>
          <w:lang w:val="tr-TR" w:eastAsia="tr-TR"/>
        </w:rPr>
        <w:t>3. Birinci dönem öğrenme kanıtları doğrultusunda öğrenci gelişiminin değerlendirilmesi</w:t>
      </w:r>
    </w:p>
    <w:p w14:paraId="398FAC80" w14:textId="77777777" w:rsidR="00B45919" w:rsidRDefault="00000000">
      <w:pPr>
        <w:spacing w:after="25"/>
        <w:jc w:val="both"/>
      </w:pPr>
      <w:r>
        <w:rPr>
          <w:lang w:val="tr-TR" w:eastAsia="tr-TR"/>
        </w:rPr>
        <w:t>4. İkinci dönem öğrenme-öğretme sürecinin öğrenci ihtiyaçlarına göre planlanması</w:t>
      </w:r>
    </w:p>
    <w:p w14:paraId="57D97FF4" w14:textId="77777777" w:rsidR="00B45919" w:rsidRDefault="00000000">
      <w:pPr>
        <w:spacing w:after="25"/>
        <w:jc w:val="both"/>
      </w:pPr>
      <w:r>
        <w:rPr>
          <w:lang w:val="tr-TR" w:eastAsia="tr-TR"/>
        </w:rPr>
        <w:t>5. Türkçe/okuma-anlama ve anlatım becerilerinde ikinci dönem öncelikleri</w:t>
      </w:r>
    </w:p>
    <w:p w14:paraId="4E0EA6E1" w14:textId="77777777" w:rsidR="00B45919" w:rsidRDefault="00000000">
      <w:pPr>
        <w:spacing w:after="25"/>
        <w:jc w:val="both"/>
      </w:pPr>
      <w:r>
        <w:rPr>
          <w:lang w:val="tr-TR" w:eastAsia="tr-TR"/>
        </w:rPr>
        <w:t>6. Matematiksel düşünme, problem çözme ve muhakemede ikinci dönem öncelikleri</w:t>
      </w:r>
    </w:p>
    <w:p w14:paraId="2324ED84" w14:textId="77777777" w:rsidR="00B45919" w:rsidRDefault="00000000">
      <w:pPr>
        <w:spacing w:after="25"/>
        <w:jc w:val="both"/>
      </w:pPr>
      <w:r>
        <w:rPr>
          <w:lang w:val="tr-TR" w:eastAsia="tr-TR"/>
        </w:rPr>
        <w:t>7. Sınıf düzeyine özgü diğer derslerde beceri ve gerçek yaşam bağlantılarının güçlendirilmesi</w:t>
      </w:r>
    </w:p>
    <w:p w14:paraId="5AB8AA62" w14:textId="77777777" w:rsidR="00B45919" w:rsidRDefault="00000000">
      <w:pPr>
        <w:spacing w:after="25"/>
        <w:jc w:val="both"/>
      </w:pPr>
      <w:r>
        <w:rPr>
          <w:lang w:val="tr-TR" w:eastAsia="tr-TR"/>
        </w:rPr>
        <w:t>8. Farklılaştırılmış öğretim, destekleme ve zenginleştirme uygulamaları</w:t>
      </w:r>
    </w:p>
    <w:p w14:paraId="796D4BBD" w14:textId="77777777" w:rsidR="00B45919" w:rsidRDefault="00000000">
      <w:pPr>
        <w:spacing w:after="25"/>
        <w:jc w:val="both"/>
      </w:pPr>
      <w:r>
        <w:rPr>
          <w:lang w:val="tr-TR" w:eastAsia="tr-TR"/>
        </w:rPr>
        <w:t>9. Süreç odaklı ölçme-değerlendirme, öğrenme kanıtları ve geri bildirim</w:t>
      </w:r>
    </w:p>
    <w:p w14:paraId="70FF7F34" w14:textId="77777777" w:rsidR="00B45919" w:rsidRDefault="00000000">
      <w:pPr>
        <w:spacing w:after="25"/>
        <w:jc w:val="both"/>
      </w:pPr>
      <w:r>
        <w:rPr>
          <w:lang w:val="tr-TR" w:eastAsia="tr-TR"/>
        </w:rPr>
        <w:t>10. Erdem-Değer-Eylem, sosyal-duygusal gelişim ve olumlu sınıf iklimi</w:t>
      </w:r>
    </w:p>
    <w:p w14:paraId="14BFDD50" w14:textId="77777777" w:rsidR="00B45919" w:rsidRDefault="00000000">
      <w:pPr>
        <w:spacing w:after="25"/>
        <w:jc w:val="both"/>
      </w:pPr>
      <w:r>
        <w:rPr>
          <w:lang w:val="tr-TR" w:eastAsia="tr-TR"/>
        </w:rPr>
        <w:t>11. Özel eğitim gereksinimleri, BEP ve rehberlik çalışmalarının sürdürülmesi</w:t>
      </w:r>
    </w:p>
    <w:p w14:paraId="1F99FD70" w14:textId="77777777" w:rsidR="00B45919" w:rsidRDefault="00000000">
      <w:pPr>
        <w:spacing w:after="25"/>
        <w:jc w:val="both"/>
      </w:pPr>
      <w:r>
        <w:rPr>
          <w:lang w:val="tr-TR" w:eastAsia="tr-TR"/>
        </w:rPr>
        <w:t>12. Devam-devamsızlık, bağımsız çalışma ve öz düzenleme becerileri</w:t>
      </w:r>
    </w:p>
    <w:p w14:paraId="719C6E14" w14:textId="77777777" w:rsidR="00B45919" w:rsidRDefault="00000000">
      <w:pPr>
        <w:spacing w:after="25"/>
        <w:jc w:val="both"/>
      </w:pPr>
      <w:r>
        <w:rPr>
          <w:lang w:val="tr-TR" w:eastAsia="tr-TR"/>
        </w:rPr>
        <w:t>13. Okul-aile iş birliği, iletişim ve öğrenci mahremiyeti</w:t>
      </w:r>
    </w:p>
    <w:p w14:paraId="1937DE8B" w14:textId="77777777" w:rsidR="00B45919" w:rsidRDefault="00000000">
      <w:pPr>
        <w:spacing w:after="25"/>
        <w:jc w:val="both"/>
      </w:pPr>
      <w:r>
        <w:rPr>
          <w:lang w:val="tr-TR" w:eastAsia="tr-TR"/>
        </w:rPr>
        <w:t>14. Dijital güvenlik, bilgi güvenilirliği ve amaçlı teknoloji kullanımı</w:t>
      </w:r>
    </w:p>
    <w:p w14:paraId="0F6135EB" w14:textId="77777777" w:rsidR="00B45919" w:rsidRDefault="00000000">
      <w:pPr>
        <w:spacing w:after="25"/>
        <w:jc w:val="both"/>
      </w:pPr>
      <w:r>
        <w:rPr>
          <w:lang w:val="tr-TR" w:eastAsia="tr-TR"/>
        </w:rPr>
        <w:t>15. Bir üst sınıfa geçiş için ikinci dönemde güçlendirilecek temel beceriler</w:t>
      </w:r>
    </w:p>
    <w:p w14:paraId="1F5E2D6C" w14:textId="77777777" w:rsidR="00B45919" w:rsidRDefault="00000000">
      <w:pPr>
        <w:spacing w:after="25"/>
        <w:jc w:val="both"/>
      </w:pPr>
      <w:r>
        <w:rPr>
          <w:lang w:val="tr-TR" w:eastAsia="tr-TR"/>
        </w:rPr>
        <w:t>16. Zümre içi materyal, öğrenme kanıtı ve iyi uygulama paylaşımı</w:t>
      </w:r>
    </w:p>
    <w:p w14:paraId="7B0152C9" w14:textId="77777777" w:rsidR="00B45919" w:rsidRDefault="00000000">
      <w:pPr>
        <w:spacing w:after="25"/>
        <w:jc w:val="both"/>
      </w:pPr>
      <w:r>
        <w:rPr>
          <w:lang w:val="tr-TR" w:eastAsia="tr-TR"/>
        </w:rPr>
        <w:t>17. Dilek, temenniler ve kapanış</w:t>
      </w:r>
    </w:p>
    <w:p w14:paraId="7CD1DEF4" w14:textId="77777777" w:rsidR="00B45919" w:rsidRDefault="00B45919">
      <w:pPr>
        <w:spacing w:before="180" w:after="80"/>
        <w:jc w:val="both"/>
      </w:pPr>
    </w:p>
    <w:p w14:paraId="7C20451B" w14:textId="77777777" w:rsidR="00DA3356" w:rsidRDefault="00DA3356">
      <w:pPr>
        <w:spacing w:before="100" w:after="0"/>
        <w:jc w:val="center"/>
        <w:rPr>
          <w:b/>
          <w:lang w:val="tr-TR" w:eastAsia="tr-TR"/>
        </w:rPr>
      </w:pPr>
    </w:p>
    <w:p w14:paraId="3A4DF96C" w14:textId="77777777" w:rsidR="00DA3356" w:rsidRDefault="00DA3356">
      <w:pPr>
        <w:spacing w:before="100" w:after="0"/>
        <w:jc w:val="center"/>
        <w:rPr>
          <w:b/>
          <w:lang w:val="tr-TR" w:eastAsia="tr-TR"/>
        </w:rPr>
      </w:pPr>
    </w:p>
    <w:p w14:paraId="6280F643" w14:textId="77777777" w:rsidR="00DA3356" w:rsidRDefault="00DA3356">
      <w:pPr>
        <w:spacing w:before="100" w:after="0"/>
        <w:jc w:val="center"/>
        <w:rPr>
          <w:b/>
          <w:lang w:val="tr-TR" w:eastAsia="tr-TR"/>
        </w:rPr>
      </w:pPr>
    </w:p>
    <w:p w14:paraId="7337C10C" w14:textId="77777777" w:rsidR="00DA3356" w:rsidRDefault="00DA3356">
      <w:pPr>
        <w:spacing w:before="100" w:after="0"/>
        <w:jc w:val="center"/>
        <w:rPr>
          <w:b/>
          <w:lang w:val="tr-TR" w:eastAsia="tr-TR"/>
        </w:rPr>
      </w:pPr>
    </w:p>
    <w:p w14:paraId="3F2B20C9" w14:textId="77777777" w:rsidR="00DA3356" w:rsidRDefault="00DA3356">
      <w:pPr>
        <w:spacing w:before="100" w:after="0"/>
        <w:jc w:val="center"/>
        <w:rPr>
          <w:b/>
          <w:lang w:val="tr-TR" w:eastAsia="tr-TR"/>
        </w:rPr>
      </w:pPr>
    </w:p>
    <w:p w14:paraId="2B55133D" w14:textId="77777777" w:rsidR="00DA3356" w:rsidRDefault="00DA3356">
      <w:pPr>
        <w:spacing w:before="100" w:after="0"/>
        <w:jc w:val="center"/>
        <w:rPr>
          <w:b/>
          <w:lang w:val="tr-TR" w:eastAsia="tr-TR"/>
        </w:rPr>
      </w:pPr>
    </w:p>
    <w:p w14:paraId="37F2BE47" w14:textId="77777777" w:rsidR="00DA3356" w:rsidRDefault="00DA3356">
      <w:pPr>
        <w:spacing w:before="100" w:after="0"/>
        <w:jc w:val="center"/>
        <w:rPr>
          <w:b/>
          <w:lang w:val="tr-TR" w:eastAsia="tr-TR"/>
        </w:rPr>
      </w:pPr>
    </w:p>
    <w:p w14:paraId="51475B7E" w14:textId="77777777" w:rsidR="00DA3356" w:rsidRDefault="00DA3356">
      <w:pPr>
        <w:spacing w:before="100" w:after="0"/>
        <w:jc w:val="center"/>
        <w:rPr>
          <w:b/>
          <w:lang w:val="tr-TR" w:eastAsia="tr-TR"/>
        </w:rPr>
      </w:pPr>
    </w:p>
    <w:p w14:paraId="12999891" w14:textId="77777777" w:rsidR="00DA3356" w:rsidRDefault="00DA3356">
      <w:pPr>
        <w:spacing w:before="100" w:after="0"/>
        <w:jc w:val="center"/>
        <w:rPr>
          <w:b/>
          <w:lang w:val="tr-TR" w:eastAsia="tr-TR"/>
        </w:rPr>
      </w:pPr>
    </w:p>
    <w:p w14:paraId="7E568E32" w14:textId="77777777" w:rsidR="00DA3356" w:rsidRDefault="00DA3356">
      <w:pPr>
        <w:spacing w:before="100" w:after="0"/>
        <w:jc w:val="center"/>
        <w:rPr>
          <w:b/>
          <w:lang w:val="tr-TR" w:eastAsia="tr-TR"/>
        </w:rPr>
      </w:pPr>
    </w:p>
    <w:p w14:paraId="1A633340" w14:textId="297EBE48" w:rsidR="00B45919" w:rsidRDefault="00000000">
      <w:pPr>
        <w:spacing w:before="100" w:after="0"/>
        <w:jc w:val="center"/>
      </w:pPr>
      <w:r>
        <w:rPr>
          <w:b/>
          <w:lang w:val="tr-TR" w:eastAsia="tr-TR"/>
        </w:rPr>
        <w:t>UYGUNDUR</w:t>
      </w:r>
      <w:r>
        <w:rPr>
          <w:b/>
          <w:lang w:val="tr-TR" w:eastAsia="tr-TR"/>
        </w:rPr>
        <w:br/>
        <w:t>Kemal YÜCEL</w:t>
      </w:r>
      <w:r>
        <w:rPr>
          <w:b/>
          <w:lang w:val="tr-TR" w:eastAsia="tr-TR"/>
        </w:rPr>
        <w:br/>
        <w:t>Okul Müdürü</w:t>
      </w:r>
    </w:p>
    <w:p w14:paraId="6AB1D46C" w14:textId="77777777" w:rsidR="00B45919" w:rsidRDefault="00000000">
      <w:r>
        <w:rPr>
          <w:lang w:val="tr-TR" w:eastAsia="tr-TR"/>
        </w:rPr>
        <w:br w:type="page"/>
      </w:r>
    </w:p>
    <w:p w14:paraId="432F1996" w14:textId="77777777" w:rsidR="00B45919" w:rsidRDefault="00000000">
      <w:pPr>
        <w:spacing w:after="30"/>
        <w:jc w:val="center"/>
      </w:pPr>
      <w:r>
        <w:rPr>
          <w:b/>
          <w:sz w:val="28"/>
          <w:lang w:val="tr-TR" w:eastAsia="tr-TR"/>
        </w:rPr>
        <w:lastRenderedPageBreak/>
        <w:t>GÖKKUŞAĞI İLKOKULU</w:t>
      </w:r>
    </w:p>
    <w:p w14:paraId="00F56DFB" w14:textId="77777777" w:rsidR="00B45919" w:rsidRDefault="00000000">
      <w:pPr>
        <w:spacing w:after="30"/>
        <w:jc w:val="center"/>
      </w:pPr>
      <w:r>
        <w:rPr>
          <w:b/>
          <w:sz w:val="24"/>
          <w:lang w:val="tr-TR" w:eastAsia="tr-TR"/>
        </w:rPr>
        <w:t>2026-2027 EĞİTİM ÖĞRETİM YILI</w:t>
      </w:r>
    </w:p>
    <w:p w14:paraId="6288EB88" w14:textId="77777777" w:rsidR="00B45919" w:rsidRDefault="00000000">
      <w:pPr>
        <w:spacing w:after="100"/>
        <w:jc w:val="center"/>
      </w:pPr>
      <w:r>
        <w:rPr>
          <w:b/>
          <w:sz w:val="24"/>
          <w:lang w:val="tr-TR" w:eastAsia="tr-TR"/>
        </w:rPr>
        <w:t>3. SINIFLAR İKİNCİ DÖNEM BAŞI ZÜMRE ÖĞRETMENLER KURULU TOPLANTI TUTANAĞI</w:t>
      </w:r>
    </w:p>
    <w:p w14:paraId="1E08FCE1" w14:textId="77777777" w:rsidR="00DA3356" w:rsidRDefault="00DA3356">
      <w:pPr>
        <w:spacing w:after="16"/>
        <w:rPr>
          <w:b/>
          <w:lang w:val="tr-TR" w:eastAsia="tr-TR"/>
        </w:rPr>
      </w:pPr>
    </w:p>
    <w:p w14:paraId="39C0A6D6" w14:textId="4C456A39" w:rsidR="00B45919" w:rsidRDefault="00000000">
      <w:pPr>
        <w:spacing w:after="16"/>
      </w:pPr>
      <w:r>
        <w:rPr>
          <w:b/>
          <w:lang w:val="tr-TR" w:eastAsia="tr-TR"/>
        </w:rPr>
        <w:t xml:space="preserve">Toplantı No: </w:t>
      </w:r>
      <w:r>
        <w:rPr>
          <w:lang w:val="tr-TR" w:eastAsia="tr-TR"/>
        </w:rPr>
        <w:t>2</w:t>
      </w:r>
    </w:p>
    <w:p w14:paraId="2ECD2A4C" w14:textId="77777777" w:rsidR="00B45919" w:rsidRDefault="00000000">
      <w:pPr>
        <w:spacing w:after="16"/>
      </w:pPr>
      <w:r>
        <w:rPr>
          <w:b/>
          <w:lang w:val="tr-TR" w:eastAsia="tr-TR"/>
        </w:rPr>
        <w:t xml:space="preserve">Tarih: </w:t>
      </w:r>
      <w:r>
        <w:rPr>
          <w:lang w:val="tr-TR" w:eastAsia="tr-TR"/>
        </w:rPr>
        <w:t>15 Şubat 2027 Pazartesi</w:t>
      </w:r>
    </w:p>
    <w:p w14:paraId="0FDC7530" w14:textId="77777777" w:rsidR="00B45919" w:rsidRDefault="00000000">
      <w:pPr>
        <w:spacing w:after="16"/>
      </w:pPr>
      <w:r>
        <w:rPr>
          <w:b/>
          <w:lang w:val="tr-TR" w:eastAsia="tr-TR"/>
        </w:rPr>
        <w:t xml:space="preserve">Saat: </w:t>
      </w:r>
      <w:r>
        <w:rPr>
          <w:lang w:val="tr-TR" w:eastAsia="tr-TR"/>
        </w:rPr>
        <w:t>13.30</w:t>
      </w:r>
    </w:p>
    <w:p w14:paraId="1788622B" w14:textId="77777777" w:rsidR="00B45919" w:rsidRDefault="00000000">
      <w:pPr>
        <w:spacing w:after="16"/>
      </w:pPr>
      <w:r>
        <w:rPr>
          <w:b/>
          <w:lang w:val="tr-TR" w:eastAsia="tr-TR"/>
        </w:rPr>
        <w:t xml:space="preserve">Yer: </w:t>
      </w:r>
      <w:r>
        <w:rPr>
          <w:lang w:val="tr-TR" w:eastAsia="tr-TR"/>
        </w:rPr>
        <w:t>3/A Sınıfı</w:t>
      </w:r>
    </w:p>
    <w:p w14:paraId="662ADA25" w14:textId="77777777" w:rsidR="00B45919" w:rsidRDefault="00000000">
      <w:pPr>
        <w:spacing w:after="16"/>
      </w:pPr>
      <w:r>
        <w:rPr>
          <w:b/>
          <w:lang w:val="tr-TR" w:eastAsia="tr-TR"/>
        </w:rPr>
        <w:t xml:space="preserve">Zümre Başkanı: </w:t>
      </w:r>
      <w:r>
        <w:rPr>
          <w:lang w:val="tr-TR" w:eastAsia="tr-TR"/>
        </w:rPr>
        <w:t>Onur ÇELİK</w:t>
      </w:r>
    </w:p>
    <w:p w14:paraId="14FFA512" w14:textId="77777777" w:rsidR="00B45919" w:rsidRDefault="00000000">
      <w:pPr>
        <w:spacing w:after="16"/>
      </w:pPr>
      <w:r>
        <w:rPr>
          <w:b/>
          <w:lang w:val="tr-TR" w:eastAsia="tr-TR"/>
        </w:rPr>
        <w:t xml:space="preserve">Katılanlar: </w:t>
      </w:r>
      <w:r>
        <w:rPr>
          <w:lang w:val="tr-TR" w:eastAsia="tr-TR"/>
        </w:rPr>
        <w:t>Onur ÇELİK, Aysun KURT, Barış TAŞ, Elif ACAR, İsmail ŞAHİN, Pelin GÜLER</w:t>
      </w:r>
    </w:p>
    <w:p w14:paraId="0396D3BB" w14:textId="77777777" w:rsidR="00DA3356" w:rsidRDefault="00DA3356">
      <w:pPr>
        <w:spacing w:before="70" w:after="40"/>
        <w:jc w:val="both"/>
        <w:rPr>
          <w:b/>
          <w:sz w:val="22"/>
          <w:lang w:val="tr-TR" w:eastAsia="tr-TR"/>
        </w:rPr>
      </w:pPr>
    </w:p>
    <w:p w14:paraId="2E6C5F09" w14:textId="5999FD4A" w:rsidR="00B45919" w:rsidRDefault="00000000">
      <w:pPr>
        <w:spacing w:before="70" w:after="40"/>
        <w:jc w:val="both"/>
      </w:pPr>
      <w:r>
        <w:rPr>
          <w:b/>
          <w:sz w:val="22"/>
          <w:lang w:val="tr-TR" w:eastAsia="tr-TR"/>
        </w:rPr>
        <w:t>GÜNDEM MADDELERİNİN GÖRÜŞÜLMESİ</w:t>
      </w:r>
    </w:p>
    <w:p w14:paraId="0E86984A" w14:textId="77777777" w:rsidR="00B45919" w:rsidRDefault="00000000">
      <w:pPr>
        <w:spacing w:before="70" w:after="40"/>
        <w:jc w:val="both"/>
      </w:pPr>
      <w:r>
        <w:rPr>
          <w:b/>
          <w:sz w:val="22"/>
          <w:lang w:val="tr-TR" w:eastAsia="tr-TR"/>
        </w:rPr>
        <w:t>1. Açılış, yoklama ve gündemin onaylanması</w:t>
      </w:r>
    </w:p>
    <w:p w14:paraId="5C8D1550" w14:textId="77777777" w:rsidR="00B45919" w:rsidRDefault="00000000">
      <w:pPr>
        <w:jc w:val="both"/>
      </w:pPr>
      <w:r>
        <w:rPr>
          <w:lang w:val="tr-TR" w:eastAsia="tr-TR"/>
        </w:rPr>
        <w:t>Toplantı Zümre Başkanı Onur ÇELİK tarafından açıldı. Yoklama sonucunda zümre başkanı ve beş zümre öğretmeni olmak üzere toplam altı öğretmenin hazır bulunduğu görüldü. Gündem maddeleri okunarak oy birliğiyle kabul edildi.</w:t>
      </w:r>
    </w:p>
    <w:p w14:paraId="2B779460" w14:textId="77777777" w:rsidR="00B45919" w:rsidRDefault="00000000">
      <w:pPr>
        <w:spacing w:before="70" w:after="40"/>
        <w:jc w:val="both"/>
      </w:pPr>
      <w:r>
        <w:rPr>
          <w:b/>
          <w:sz w:val="22"/>
          <w:lang w:val="tr-TR" w:eastAsia="tr-TR"/>
        </w:rPr>
        <w:t>2. Birinci dönem zümre kararlarının ve uygulamalarının değerlendirilmesi</w:t>
      </w:r>
    </w:p>
    <w:p w14:paraId="2583F973" w14:textId="77777777" w:rsidR="00B45919" w:rsidRDefault="00000000">
      <w:pPr>
        <w:jc w:val="both"/>
      </w:pPr>
      <w:r>
        <w:rPr>
          <w:lang w:val="tr-TR" w:eastAsia="tr-TR"/>
        </w:rPr>
        <w:t>Birinci dönem başında alınan zümre kararları uygulama sonuçlarıyla birlikte değerlendirildi. Öğrencinin aktif katılımını sağlayan, gerçek yaşamla ilişki kuran, somut öğrenme kanıtı üreten ve öğretmene süreci düzenleme fırsatı veren çalışmaların sürdürülmesinin yararlı olacağı belirtildi. Etkisi sınırlı kalan uygulamaların ise aynı biçimde tekrar edilmemesi, öğrenci ihtiyacına göre yeniden tasarlanması benimsendi.</w:t>
      </w:r>
    </w:p>
    <w:p w14:paraId="53056AB2" w14:textId="77777777" w:rsidR="00B45919" w:rsidRDefault="00000000">
      <w:pPr>
        <w:spacing w:before="70" w:after="40"/>
        <w:jc w:val="both"/>
      </w:pPr>
      <w:r>
        <w:rPr>
          <w:b/>
          <w:sz w:val="22"/>
          <w:lang w:val="tr-TR" w:eastAsia="tr-TR"/>
        </w:rPr>
        <w:t>3. Birinci dönem öğrenme kanıtları doğrultusunda öğrenci gelişiminin değerlendirilmesi</w:t>
      </w:r>
    </w:p>
    <w:p w14:paraId="11DB182B" w14:textId="77777777" w:rsidR="00B45919" w:rsidRDefault="00000000">
      <w:pPr>
        <w:jc w:val="both"/>
      </w:pPr>
      <w:r>
        <w:rPr>
          <w:lang w:val="tr-TR" w:eastAsia="tr-TR"/>
        </w:rPr>
        <w:t>Birinci dönem öğrenme kanıtları üzerinden ilk dönemde okuduğunu anlama, çıkarım, matematiksel muhakeme, Fen Bilimleri gözlem-sorgulama ve araştırma alışkanlıklarında elde edilen öğrenme kanıtları; ikinci dönemde bağımsız öğrenme ve bilgiyi farklı durumlarda kullanma becerilerinin geliştirilmesi ayrıntılı biçimde görüşüldü. Öğrencilerin yalnız sonuçları değil kullandıkları stratejiler, yaptıkları açıklamalar, ürünleri, sınıf içi katılımları ve sorumluluk davranışları dikkate alınarak ikinci dönem için güçlü yönler ve gelişim ihtiyaçları belirlendi.</w:t>
      </w:r>
    </w:p>
    <w:p w14:paraId="1D3AD382" w14:textId="77777777" w:rsidR="00B45919" w:rsidRDefault="00000000">
      <w:pPr>
        <w:spacing w:before="70" w:after="40"/>
        <w:jc w:val="both"/>
      </w:pPr>
      <w:r>
        <w:rPr>
          <w:b/>
          <w:sz w:val="22"/>
          <w:lang w:val="tr-TR" w:eastAsia="tr-TR"/>
        </w:rPr>
        <w:t>4. İkinci dönem öğrenme-öğretme sürecinin öğrenci ihtiyaçlarına göre planlanması</w:t>
      </w:r>
    </w:p>
    <w:p w14:paraId="74D0EA4E" w14:textId="77777777" w:rsidR="00B45919" w:rsidRDefault="00000000">
      <w:pPr>
        <w:jc w:val="both"/>
      </w:pPr>
      <w:r>
        <w:rPr>
          <w:lang w:val="tr-TR" w:eastAsia="tr-TR"/>
        </w:rPr>
        <w:t>İkinci dönem planlamasının birinci dönemden bağımsız yeni bir başlangıç olarak değil, elde edilen öğrenme kanıtlarının devamı olarak yürütülmesi gerektiği görüşüldü. Öğretim sürecinde öğrencinin yapabildiklerinden hareket edilmesi, eksik görülen temel beceriler için kısa ve hedefli destekler planlanması ve ilerleme görüldükçe görevlerin kademeli biçimde zorlaştırılması kararlaştırıldı.</w:t>
      </w:r>
    </w:p>
    <w:p w14:paraId="0DB9A880" w14:textId="77777777" w:rsidR="00B45919" w:rsidRDefault="00000000">
      <w:pPr>
        <w:spacing w:before="70" w:after="40"/>
        <w:jc w:val="both"/>
      </w:pPr>
      <w:r>
        <w:rPr>
          <w:b/>
          <w:sz w:val="22"/>
          <w:lang w:val="tr-TR" w:eastAsia="tr-TR"/>
        </w:rPr>
        <w:t>5. Türkçe/okuma-anlama ve anlatım becerilerinde ikinci dönem öncelikleri</w:t>
      </w:r>
    </w:p>
    <w:p w14:paraId="2681FB36" w14:textId="77777777" w:rsidR="00B45919" w:rsidRDefault="00000000">
      <w:pPr>
        <w:jc w:val="both"/>
      </w:pPr>
      <w:r>
        <w:rPr>
          <w:lang w:val="tr-TR" w:eastAsia="tr-TR"/>
        </w:rPr>
        <w:t>Türkçe alanında öğrencilerin metni anlamlandırma, çıkarım yapma, söz varlığını bağlam içinde kullanma ve düşüncelerini sözlü-yazılı biçimde gerekçeli ifade etme becerilerinin ikinci dönemde daha görünür hâle getirilmesi benimsendi. Okuma çalışmalarının yalnız hız veya sayfa sayısı üzerinden değerlendirilmemesi; farklı metin türleri, sınıf içi konuşmalar ve öğrenci ürünleriyle bütünleştirilmesi gerektiği belirtildi.</w:t>
      </w:r>
    </w:p>
    <w:p w14:paraId="638F0FBF" w14:textId="77777777" w:rsidR="00B45919" w:rsidRDefault="00000000">
      <w:pPr>
        <w:spacing w:before="70" w:after="40"/>
        <w:jc w:val="both"/>
      </w:pPr>
      <w:r>
        <w:rPr>
          <w:b/>
          <w:sz w:val="22"/>
          <w:lang w:val="tr-TR" w:eastAsia="tr-TR"/>
        </w:rPr>
        <w:t>6. Matematiksel düşünme, problem çözme ve muhakemede ikinci dönem öncelikleri</w:t>
      </w:r>
    </w:p>
    <w:p w14:paraId="025BF705" w14:textId="77777777" w:rsidR="00B45919" w:rsidRDefault="00000000">
      <w:pPr>
        <w:jc w:val="both"/>
      </w:pPr>
      <w:r>
        <w:rPr>
          <w:lang w:val="tr-TR" w:eastAsia="tr-TR"/>
        </w:rPr>
        <w:t>Matematikte işlem tekrarının ötesine geçilerek problem durumunu anlama, uygun strateji seçme, tahminde bulunma, çözümü kontrol etme ve matematiksel düşünceyi açıklama becerilerine ağırlık verilmesi görüşüldü. Öğrencilerin farklı çözüm yollarını karşılaştırmasına fırsat verilmesi ve hataların düşünme sürecini anlamak için öğrenme fırsatı olarak kullanılması benimsendi.</w:t>
      </w:r>
    </w:p>
    <w:p w14:paraId="1D202C1F" w14:textId="77777777" w:rsidR="00B45919" w:rsidRDefault="00000000">
      <w:pPr>
        <w:spacing w:before="70" w:after="40"/>
        <w:jc w:val="both"/>
      </w:pPr>
      <w:r>
        <w:rPr>
          <w:b/>
          <w:sz w:val="22"/>
          <w:lang w:val="tr-TR" w:eastAsia="tr-TR"/>
        </w:rPr>
        <w:t>7. Sınıf düzeyine özgü diğer derslerde beceri ve gerçek yaşam bağlantılarının güçlendirilmesi</w:t>
      </w:r>
    </w:p>
    <w:p w14:paraId="764968AB" w14:textId="77777777" w:rsidR="00B45919" w:rsidRDefault="00000000">
      <w:pPr>
        <w:jc w:val="both"/>
      </w:pPr>
      <w:r>
        <w:rPr>
          <w:lang w:val="tr-TR" w:eastAsia="tr-TR"/>
        </w:rPr>
        <w:t>Sınıf düzeyine özgü diğer derslerde gözlem, araştırma, günlük yaşam bağlantısı, çevre ve sürdürülebilirlik farkındalığı, sorumluluk, hareket, sanat ve üretim gibi alanların öğrencinin aktif katılımıyla ele alınması gerektiği görüşüldü. Dersler arasında doğal bağlantılar kurulmasının öğrenmenin kalıcılığını destekleyeceği belirtildi.</w:t>
      </w:r>
    </w:p>
    <w:p w14:paraId="79415CEE" w14:textId="77777777" w:rsidR="00B45919" w:rsidRDefault="00000000">
      <w:pPr>
        <w:spacing w:before="70" w:after="40"/>
        <w:jc w:val="both"/>
      </w:pPr>
      <w:r>
        <w:rPr>
          <w:b/>
          <w:sz w:val="22"/>
          <w:lang w:val="tr-TR" w:eastAsia="tr-TR"/>
        </w:rPr>
        <w:t>8. Farklılaştırılmış öğretim, destekleme ve zenginleştirme uygulamaları</w:t>
      </w:r>
    </w:p>
    <w:p w14:paraId="5B971D8E" w14:textId="77777777" w:rsidR="00B45919" w:rsidRDefault="00000000">
      <w:pPr>
        <w:jc w:val="both"/>
      </w:pPr>
      <w:r>
        <w:rPr>
          <w:lang w:val="tr-TR" w:eastAsia="tr-TR"/>
        </w:rPr>
        <w:t>Hazırbulunuşluk, ilgi ve öğrenme hızındaki farklılıkların ikinci dönemde de dikkate alınması kararlaştırıldı. Desteğe ihtiyaç duyan öğrenciler için basamaklandırma, somutlaştırma, ek modelleme ve kısa geri bildirimler; daha ileri düzeyde ilerleyen öğrenciler için araştırma, üretim, açık uçlu problem ve farklı çözüm gerektiren zenginleştirme görevleri planlanması benimsendi.</w:t>
      </w:r>
    </w:p>
    <w:p w14:paraId="4F55BD9B" w14:textId="77777777" w:rsidR="00B45919" w:rsidRDefault="00000000">
      <w:pPr>
        <w:spacing w:before="70" w:after="40"/>
        <w:jc w:val="both"/>
      </w:pPr>
      <w:r>
        <w:rPr>
          <w:b/>
          <w:sz w:val="22"/>
          <w:lang w:val="tr-TR" w:eastAsia="tr-TR"/>
        </w:rPr>
        <w:t>9. Süreç odaklı ölçme-değerlendirme, öğrenme kanıtları ve geri bildirim</w:t>
      </w:r>
    </w:p>
    <w:p w14:paraId="2757C82A" w14:textId="77777777" w:rsidR="00B45919" w:rsidRDefault="00000000">
      <w:pPr>
        <w:jc w:val="both"/>
      </w:pPr>
      <w:r>
        <w:rPr>
          <w:lang w:val="tr-TR" w:eastAsia="tr-TR"/>
        </w:rPr>
        <w:t xml:space="preserve">Ölçme-değerlendirmenin yalnız dönem sonu sonucuna odaklanmaması; öğretimin öncesinde, sırasında ve sonrasında gözlem, öğrenci ürünü, performans, kısa görev, sözlü açıklama ve öz değerlendirme gibi farklı öğrenme kanıtlarından yararlanılması </w:t>
      </w:r>
      <w:r>
        <w:rPr>
          <w:lang w:val="tr-TR" w:eastAsia="tr-TR"/>
        </w:rPr>
        <w:lastRenderedPageBreak/>
        <w:t>gerektiği belirtildi. Geri bildirimin öğrencinin neyi başardığını ve bir sonraki adımda ne yapması gerektiğini açıkça görmesine yardımcı olması kararlaştırıldı.</w:t>
      </w:r>
    </w:p>
    <w:p w14:paraId="6DA6B977" w14:textId="77777777" w:rsidR="00B45919" w:rsidRDefault="00000000">
      <w:pPr>
        <w:spacing w:before="70" w:after="40"/>
        <w:jc w:val="both"/>
      </w:pPr>
      <w:r>
        <w:rPr>
          <w:b/>
          <w:sz w:val="22"/>
          <w:lang w:val="tr-TR" w:eastAsia="tr-TR"/>
        </w:rPr>
        <w:t>10. Erdem-Değer-Eylem, sosyal-duygusal gelişim ve olumlu sınıf iklimi</w:t>
      </w:r>
    </w:p>
    <w:p w14:paraId="3025EBA3" w14:textId="77777777" w:rsidR="00B45919" w:rsidRDefault="00000000">
      <w:pPr>
        <w:jc w:val="both"/>
      </w:pPr>
      <w:r>
        <w:rPr>
          <w:lang w:val="tr-TR" w:eastAsia="tr-TR"/>
        </w:rPr>
        <w:t>Değerlerin günlük sınıf yaşamında davranışa dönüşmesi için görev paylaşımı, grup çalışması, sınıf kuralları ve gerçek yaşam durumlarından yararlanılması görüşüldü. Saygı, sorumluluk, dürüstlük, adalet, yardımlaşma ve merhametin yanında öz düzenleme, empati, iş birliği ve yapıcı iletişim becerilerinin sistemli biçimde desteklenmesi benimsendi.</w:t>
      </w:r>
    </w:p>
    <w:p w14:paraId="39CDAB26" w14:textId="77777777" w:rsidR="00B45919" w:rsidRDefault="00000000">
      <w:pPr>
        <w:spacing w:before="70" w:after="40"/>
        <w:jc w:val="both"/>
      </w:pPr>
      <w:r>
        <w:rPr>
          <w:b/>
          <w:sz w:val="22"/>
          <w:lang w:val="tr-TR" w:eastAsia="tr-TR"/>
        </w:rPr>
        <w:t>11. Özel eğitim gereksinimleri, BEP ve rehberlik çalışmalarının sürdürülmesi</w:t>
      </w:r>
    </w:p>
    <w:p w14:paraId="222BAFF7" w14:textId="77777777" w:rsidR="00B45919" w:rsidRDefault="00000000">
      <w:pPr>
        <w:jc w:val="both"/>
      </w:pPr>
      <w:r>
        <w:rPr>
          <w:lang w:val="tr-TR" w:eastAsia="tr-TR"/>
        </w:rPr>
        <w:t>Özel eğitim ihtiyacı bulunan veya ek desteğe gereksinim duyduğu gözlenen öğrencilerin birinci dönem gelişimleri değerlendirildi. BEP hedefleri ve sınıf içi uyarlamaların ikinci dönem ihtiyaçlarına göre gözden geçirilmesi; aile, rehberlik hizmetleri ve okul yönetimiyle düzenli iş birliği kurulması ve öğrencinin güçlü yönlerinin de planlamaya yansıtılması gerektiği belirtildi.</w:t>
      </w:r>
    </w:p>
    <w:p w14:paraId="010A646F" w14:textId="77777777" w:rsidR="00B45919" w:rsidRDefault="00000000">
      <w:pPr>
        <w:spacing w:before="70" w:after="40"/>
        <w:jc w:val="both"/>
      </w:pPr>
      <w:r>
        <w:rPr>
          <w:b/>
          <w:sz w:val="22"/>
          <w:lang w:val="tr-TR" w:eastAsia="tr-TR"/>
        </w:rPr>
        <w:t>12. Devam-devamsızlık, bağımsız çalışma ve öz düzenleme becerileri</w:t>
      </w:r>
    </w:p>
    <w:p w14:paraId="06BBB7AA" w14:textId="77777777" w:rsidR="00B45919" w:rsidRDefault="00000000">
      <w:pPr>
        <w:jc w:val="both"/>
      </w:pPr>
      <w:r>
        <w:rPr>
          <w:lang w:val="tr-TR" w:eastAsia="tr-TR"/>
        </w:rPr>
        <w:t>Devam-devamsızlık, zamanında okula geliş, görev takibi, araç gereç sorumluluğu ve bağımsız çalışma alışkanlıkları birinci dönem gözlemleriyle değerlendirildi. İkinci dönemde öğrencilerin kendi öğrenme süreçlerinde daha fazla sorumluluk almaları; ancak desteğe ihtiyaç duyduklarında uygun biçimde yardım istemelerinin de bir beceri olarak geliştirilmesi benimsendi.</w:t>
      </w:r>
    </w:p>
    <w:p w14:paraId="6A81B738" w14:textId="77777777" w:rsidR="00B45919" w:rsidRDefault="00000000">
      <w:pPr>
        <w:spacing w:before="70" w:after="40"/>
        <w:jc w:val="both"/>
      </w:pPr>
      <w:r>
        <w:rPr>
          <w:b/>
          <w:sz w:val="22"/>
          <w:lang w:val="tr-TR" w:eastAsia="tr-TR"/>
        </w:rPr>
        <w:t>13. Okul-aile iş birliği, iletişim ve öğrenci mahremiyeti</w:t>
      </w:r>
    </w:p>
    <w:p w14:paraId="0D5EC91C" w14:textId="77777777" w:rsidR="00B45919" w:rsidRDefault="00000000">
      <w:pPr>
        <w:jc w:val="both"/>
      </w:pPr>
      <w:r>
        <w:rPr>
          <w:lang w:val="tr-TR" w:eastAsia="tr-TR"/>
        </w:rPr>
        <w:t>Ailelerle iletişimde öğrencinin yararını önceleyen, düzenli ve çözüm odaklı yaklaşımın sürdürülmesi kararlaştırıldı. Bireysel öğrenci bilgilerinin toplu ortamlarda paylaşılmaması, veli iletişiminin yalnız sorun zamanlarında değil olumlu gelişimi aktarmak için de kullanılması ve öğrenci mahremiyetinin titizlikle korunması gerektiği vurgulandı.</w:t>
      </w:r>
    </w:p>
    <w:p w14:paraId="0855E63B" w14:textId="77777777" w:rsidR="00B45919" w:rsidRDefault="00000000">
      <w:pPr>
        <w:spacing w:before="70" w:after="40"/>
        <w:jc w:val="both"/>
      </w:pPr>
      <w:r>
        <w:rPr>
          <w:b/>
          <w:sz w:val="22"/>
          <w:lang w:val="tr-TR" w:eastAsia="tr-TR"/>
        </w:rPr>
        <w:t>14. Dijital güvenlik, bilgi güvenilirliği ve amaçlı teknoloji kullanımı</w:t>
      </w:r>
    </w:p>
    <w:p w14:paraId="626E1B9B" w14:textId="77777777" w:rsidR="00B45919" w:rsidRDefault="00000000">
      <w:pPr>
        <w:jc w:val="both"/>
      </w:pPr>
      <w:r>
        <w:rPr>
          <w:lang w:val="tr-TR" w:eastAsia="tr-TR"/>
        </w:rPr>
        <w:t>Dijital araçların yalnız öğrenme amacını desteklediği durumlarda, yaş ve gelişim düzeyine uygun biçimde kullanılması görüşüldü. Bilgi güvenilirliği, kişisel verilerin korunması, çevrim içi saygılı iletişim ve ekran dengesi konularının ders ve aile iş birliği içinde ele alınması; öğrenci fotoğraf ve videolarının izinsiz paylaşılmaması benimsendi.</w:t>
      </w:r>
    </w:p>
    <w:p w14:paraId="3525EFA9" w14:textId="77777777" w:rsidR="00B45919" w:rsidRDefault="00000000">
      <w:pPr>
        <w:spacing w:before="70" w:after="40"/>
        <w:jc w:val="both"/>
      </w:pPr>
      <w:r>
        <w:rPr>
          <w:b/>
          <w:sz w:val="22"/>
          <w:lang w:val="tr-TR" w:eastAsia="tr-TR"/>
        </w:rPr>
        <w:t>15. Bir üst sınıfa geçiş için ikinci dönemde güçlendirilecek temel beceriler</w:t>
      </w:r>
    </w:p>
    <w:p w14:paraId="0B6804E2" w14:textId="77777777" w:rsidR="00B45919" w:rsidRDefault="00000000">
      <w:pPr>
        <w:jc w:val="both"/>
      </w:pPr>
      <w:r>
        <w:rPr>
          <w:lang w:val="tr-TR" w:eastAsia="tr-TR"/>
        </w:rPr>
        <w:t>Bir üst sınıfa geçiş hazırlığının yeni sınıf konularını erkenden öğretmek yerine mevcut temel becerileri sağlamlaştırma, okuma kültürünü sürdürme, görev takibi ve öz düzenleme becerilerini geliştirme yoluyla yürütülmesi gerektiği görüşüldü.</w:t>
      </w:r>
    </w:p>
    <w:p w14:paraId="30900774" w14:textId="77777777" w:rsidR="00B45919" w:rsidRDefault="00000000">
      <w:pPr>
        <w:spacing w:before="70" w:after="40"/>
        <w:jc w:val="both"/>
      </w:pPr>
      <w:r>
        <w:rPr>
          <w:b/>
          <w:sz w:val="22"/>
          <w:lang w:val="tr-TR" w:eastAsia="tr-TR"/>
        </w:rPr>
        <w:t>16. Zümre içi materyal, öğrenme kanıtı ve iyi uygulama paylaşımı</w:t>
      </w:r>
    </w:p>
    <w:p w14:paraId="207AAD35" w14:textId="77777777" w:rsidR="00B45919" w:rsidRDefault="00000000">
      <w:pPr>
        <w:jc w:val="both"/>
      </w:pPr>
      <w:r>
        <w:rPr>
          <w:lang w:val="tr-TR" w:eastAsia="tr-TR"/>
        </w:rPr>
        <w:t>Zümre öğretmenlerinin ikinci dönem boyunca etkili materyal, etkinlik, öğrenme kanıtı ve sınıf uygulamalarını paylaşması; karşılaşılan ortak güçlükler için birlikte çözüm geliştirmesi kararlaştırıldı. Ortak çalışmaların öğretmen yükünü artıran biçimsel işlemler yerine öğrencinin öğrenmesine doğrudan katkı sağlayan alanlara odaklanması gerektiği belirtildi.</w:t>
      </w:r>
    </w:p>
    <w:p w14:paraId="1D538959" w14:textId="77777777" w:rsidR="00B45919" w:rsidRDefault="00000000">
      <w:pPr>
        <w:spacing w:before="70" w:after="40"/>
        <w:jc w:val="both"/>
      </w:pPr>
      <w:r>
        <w:rPr>
          <w:b/>
          <w:sz w:val="22"/>
          <w:lang w:val="tr-TR" w:eastAsia="tr-TR"/>
        </w:rPr>
        <w:t>17. Dilek, temenniler ve kapanış</w:t>
      </w:r>
    </w:p>
    <w:p w14:paraId="28C8CC90" w14:textId="77777777" w:rsidR="00B45919" w:rsidRDefault="00000000">
      <w:pPr>
        <w:jc w:val="both"/>
      </w:pPr>
      <w:r>
        <w:rPr>
          <w:lang w:val="tr-TR" w:eastAsia="tr-TR"/>
        </w:rPr>
        <w:t>Gündem maddelerinin tamamlanmasının ardından ikinci dönemin öğrenciler açısından güvenli, verimli ve gelişimi destekleyen bir süreç olması temenni edildi. Birinci dönemden elde edilen deneyimlerin ikinci dönem uygulamalarına yansıtılması konusunda görüş birliğine varılarak toplantı sona erdirildi.</w:t>
      </w:r>
    </w:p>
    <w:p w14:paraId="3A5C70C0" w14:textId="77777777" w:rsidR="00B45919" w:rsidRDefault="00000000">
      <w:r>
        <w:rPr>
          <w:lang w:val="tr-TR" w:eastAsia="tr-TR"/>
        </w:rPr>
        <w:br w:type="page"/>
      </w:r>
    </w:p>
    <w:p w14:paraId="075E57AF" w14:textId="77777777" w:rsidR="00B45919" w:rsidRDefault="00000000">
      <w:pPr>
        <w:spacing w:after="30"/>
        <w:jc w:val="center"/>
      </w:pPr>
      <w:r>
        <w:rPr>
          <w:b/>
          <w:sz w:val="28"/>
          <w:lang w:val="tr-TR" w:eastAsia="tr-TR"/>
        </w:rPr>
        <w:lastRenderedPageBreak/>
        <w:t>GÖKKUŞAĞI İLKOKULU</w:t>
      </w:r>
    </w:p>
    <w:p w14:paraId="4956978F" w14:textId="77777777" w:rsidR="00B45919" w:rsidRDefault="00000000">
      <w:pPr>
        <w:spacing w:after="30"/>
        <w:jc w:val="center"/>
      </w:pPr>
      <w:r>
        <w:rPr>
          <w:b/>
          <w:sz w:val="24"/>
          <w:lang w:val="tr-TR" w:eastAsia="tr-TR"/>
        </w:rPr>
        <w:t>2026-2027 EĞİTİM ÖĞRETİM YILI</w:t>
      </w:r>
    </w:p>
    <w:p w14:paraId="1A0131A0" w14:textId="77777777" w:rsidR="00B45919" w:rsidRDefault="00000000">
      <w:pPr>
        <w:spacing w:after="100"/>
        <w:jc w:val="center"/>
      </w:pPr>
      <w:r>
        <w:rPr>
          <w:b/>
          <w:sz w:val="24"/>
          <w:lang w:val="tr-TR" w:eastAsia="tr-TR"/>
        </w:rPr>
        <w:t>3. SINIFLAR İKİNCİ DÖNEM BAŞI ZÜMRE ÖĞRETMENLER KURULUNDA ALINAN KARARLAR</w:t>
      </w:r>
    </w:p>
    <w:p w14:paraId="3AD99773" w14:textId="77777777" w:rsidR="00B45919" w:rsidRDefault="00000000">
      <w:pPr>
        <w:spacing w:after="25"/>
        <w:jc w:val="both"/>
      </w:pPr>
      <w:r>
        <w:rPr>
          <w:lang w:val="tr-TR" w:eastAsia="tr-TR"/>
        </w:rPr>
        <w:t>1. İkinci dönem öğretim planlamasında birinci dönem öğrenme kanıtlarının ve öğrenci ihtiyaçlarının esas alınmasına,</w:t>
      </w:r>
    </w:p>
    <w:p w14:paraId="4893E5D4" w14:textId="77777777" w:rsidR="00B45919" w:rsidRDefault="00000000">
      <w:pPr>
        <w:spacing w:after="25"/>
        <w:jc w:val="both"/>
      </w:pPr>
      <w:r>
        <w:rPr>
          <w:lang w:val="tr-TR" w:eastAsia="tr-TR"/>
        </w:rPr>
        <w:t>2. Etkili olduğu görülen birinci dönem uygulamalarının sürdürülmesine; etkisi sınırlı kalan çalışmaların öğrenci ihtiyacına göre yeniden düzenlenmesine,</w:t>
      </w:r>
    </w:p>
    <w:p w14:paraId="6CE4C1B1" w14:textId="77777777" w:rsidR="00B45919" w:rsidRDefault="00000000">
      <w:pPr>
        <w:spacing w:after="25"/>
        <w:jc w:val="both"/>
      </w:pPr>
      <w:r>
        <w:rPr>
          <w:lang w:val="tr-TR" w:eastAsia="tr-TR"/>
        </w:rPr>
        <w:t>3. Türkçe çalışmalarında anlama, çıkarım, söz varlığı ve düşünceyi gerekçeli ifade etme becerilerinin desteklenmesine,</w:t>
      </w:r>
    </w:p>
    <w:p w14:paraId="1EE78EAD" w14:textId="77777777" w:rsidR="00B45919" w:rsidRDefault="00000000">
      <w:pPr>
        <w:spacing w:after="25"/>
        <w:jc w:val="both"/>
      </w:pPr>
      <w:r>
        <w:rPr>
          <w:lang w:val="tr-TR" w:eastAsia="tr-TR"/>
        </w:rPr>
        <w:t>4. Matematikte kavramsal anlam, problem çözme, muhakeme, tahmin ve farklı çözüm stratejilerine yer verilmesine,</w:t>
      </w:r>
    </w:p>
    <w:p w14:paraId="34594190" w14:textId="77777777" w:rsidR="00B45919" w:rsidRDefault="00000000">
      <w:pPr>
        <w:spacing w:after="25"/>
        <w:jc w:val="both"/>
      </w:pPr>
      <w:r>
        <w:rPr>
          <w:lang w:val="tr-TR" w:eastAsia="tr-TR"/>
        </w:rPr>
        <w:t>5. Destekleme ve zenginleştirme uygulamalarının hazırbulunuşluk ve öğrenme kanıtlarına göre planlanmasına,</w:t>
      </w:r>
    </w:p>
    <w:p w14:paraId="5F350C6C" w14:textId="77777777" w:rsidR="00B45919" w:rsidRDefault="00000000">
      <w:pPr>
        <w:spacing w:after="25"/>
        <w:jc w:val="both"/>
      </w:pPr>
      <w:r>
        <w:rPr>
          <w:lang w:val="tr-TR" w:eastAsia="tr-TR"/>
        </w:rPr>
        <w:t>6. Öğrenci gelişiminin farklı öğrenme kanıtlarıyla süreç boyunca izlenmesine ve geliştirici geri bildirim verilmesine,</w:t>
      </w:r>
    </w:p>
    <w:p w14:paraId="112A86A5" w14:textId="77777777" w:rsidR="00B45919" w:rsidRDefault="00000000">
      <w:pPr>
        <w:spacing w:after="25"/>
        <w:jc w:val="both"/>
      </w:pPr>
      <w:r>
        <w:rPr>
          <w:lang w:val="tr-TR" w:eastAsia="tr-TR"/>
        </w:rPr>
        <w:t>7. Erdem-Değer-Eylem çerçevesindeki değerlerin ve sosyal-duygusal becerilerin sınıf yaşamında davranışa dönüşmesinin desteklenmesine,</w:t>
      </w:r>
    </w:p>
    <w:p w14:paraId="277C21A3" w14:textId="77777777" w:rsidR="00B45919" w:rsidRDefault="00000000">
      <w:pPr>
        <w:spacing w:after="25"/>
        <w:jc w:val="both"/>
      </w:pPr>
      <w:r>
        <w:rPr>
          <w:lang w:val="tr-TR" w:eastAsia="tr-TR"/>
        </w:rPr>
        <w:t>8. Özel eğitim ve BEP süreçlerinin ikinci dönem ihtiyaçlarına göre gözden geçirilmesine,</w:t>
      </w:r>
    </w:p>
    <w:p w14:paraId="60233ECF" w14:textId="77777777" w:rsidR="00B45919" w:rsidRDefault="00000000">
      <w:pPr>
        <w:spacing w:after="25"/>
        <w:jc w:val="both"/>
      </w:pPr>
      <w:r>
        <w:rPr>
          <w:lang w:val="tr-TR" w:eastAsia="tr-TR"/>
        </w:rPr>
        <w:t>9. Devam, bağımsız çalışma, görev takibi ve öz düzenleme becerilerinin yakından izlenmesine,</w:t>
      </w:r>
    </w:p>
    <w:p w14:paraId="432D67D0" w14:textId="77777777" w:rsidR="00B45919" w:rsidRDefault="00000000">
      <w:pPr>
        <w:spacing w:after="25"/>
        <w:jc w:val="both"/>
      </w:pPr>
      <w:r>
        <w:rPr>
          <w:lang w:val="tr-TR" w:eastAsia="tr-TR"/>
        </w:rPr>
        <w:t>10. Okul-aile iletişiminde çözüm odaklı yaklaşımın ve öğrenci mahremiyetinin korunmasına,</w:t>
      </w:r>
    </w:p>
    <w:p w14:paraId="3FF45D85" w14:textId="77777777" w:rsidR="00B45919" w:rsidRDefault="00000000">
      <w:pPr>
        <w:spacing w:after="25"/>
        <w:jc w:val="both"/>
      </w:pPr>
      <w:r>
        <w:rPr>
          <w:lang w:val="tr-TR" w:eastAsia="tr-TR"/>
        </w:rPr>
        <w:t>11. Dijital araçların güvenli, yaşa uygun ve öğrenme amacına hizmet edecek biçimde kullanılmasına,</w:t>
      </w:r>
    </w:p>
    <w:p w14:paraId="1CB491AF" w14:textId="77777777" w:rsidR="00B45919" w:rsidRDefault="00000000">
      <w:pPr>
        <w:spacing w:after="25"/>
        <w:jc w:val="both"/>
      </w:pPr>
      <w:r>
        <w:rPr>
          <w:lang w:val="tr-TR" w:eastAsia="tr-TR"/>
        </w:rPr>
        <w:t>12. Bir üst sınıfa hazırlığın temel becerileri sağlamlaştırma ve bağımsız öğrenme sorumluluğunu artırma yoluyla yürütülmesine,</w:t>
      </w:r>
    </w:p>
    <w:p w14:paraId="56459C4C" w14:textId="77777777" w:rsidR="00B45919" w:rsidRDefault="00000000">
      <w:pPr>
        <w:spacing w:after="25"/>
        <w:jc w:val="both"/>
      </w:pPr>
      <w:r>
        <w:rPr>
          <w:lang w:val="tr-TR" w:eastAsia="tr-TR"/>
        </w:rPr>
        <w:t>13. Zümre öğretmenlerinin materyal, öğrenme kanıtı ve iyi uygulama örneklerini ikinci dönem boyunca düzenli biçimde paylaşmasına karar verilmiştir.</w:t>
      </w:r>
    </w:p>
    <w:p w14:paraId="19723037" w14:textId="77777777" w:rsidR="00DA3356" w:rsidRDefault="00DA3356">
      <w:pPr>
        <w:spacing w:before="70" w:after="40"/>
        <w:jc w:val="both"/>
        <w:rPr>
          <w:b/>
          <w:sz w:val="22"/>
          <w:lang w:val="tr-TR" w:eastAsia="tr-TR"/>
        </w:rPr>
      </w:pPr>
    </w:p>
    <w:p w14:paraId="4789F284" w14:textId="4CB078C2" w:rsidR="00B45919" w:rsidRDefault="00000000">
      <w:pPr>
        <w:spacing w:before="70" w:after="40"/>
        <w:jc w:val="both"/>
      </w:pPr>
      <w:r>
        <w:rPr>
          <w:b/>
          <w:sz w:val="22"/>
          <w:lang w:val="tr-TR" w:eastAsia="tr-TR"/>
        </w:rPr>
        <w:t>TOPLANTIYA KATILANLAR</w:t>
      </w:r>
    </w:p>
    <w:tbl>
      <w:tblPr>
        <w:tblW w:w="0" w:type="auto"/>
        <w:jc w:val="center"/>
        <w:tblLook w:val="04A0" w:firstRow="1" w:lastRow="0" w:firstColumn="1" w:lastColumn="0" w:noHBand="0" w:noVBand="1"/>
      </w:tblPr>
      <w:tblGrid>
        <w:gridCol w:w="2564"/>
        <w:gridCol w:w="2564"/>
        <w:gridCol w:w="2564"/>
        <w:gridCol w:w="2564"/>
      </w:tblGrid>
      <w:tr w:rsidR="00B45919" w14:paraId="76F92825" w14:textId="77777777">
        <w:trPr>
          <w:jc w:val="center"/>
        </w:trPr>
        <w:tc>
          <w:tcPr>
            <w:tcW w:w="2564" w:type="dxa"/>
            <w:shd w:val="clear" w:color="auto" w:fill="E7E7E7"/>
          </w:tcPr>
          <w:p w14:paraId="122982CE" w14:textId="77777777" w:rsidR="00B45919" w:rsidRDefault="00000000">
            <w:pPr>
              <w:jc w:val="center"/>
            </w:pPr>
            <w:r>
              <w:rPr>
                <w:b/>
              </w:rPr>
              <w:t>Sıra</w:t>
            </w:r>
          </w:p>
        </w:tc>
        <w:tc>
          <w:tcPr>
            <w:tcW w:w="2564" w:type="dxa"/>
            <w:shd w:val="clear" w:color="auto" w:fill="E7E7E7"/>
          </w:tcPr>
          <w:p w14:paraId="5D8BCBF0" w14:textId="77777777" w:rsidR="00B45919" w:rsidRDefault="00000000">
            <w:pPr>
              <w:jc w:val="center"/>
            </w:pPr>
            <w:r>
              <w:rPr>
                <w:b/>
              </w:rPr>
              <w:t>Adı Soyadı</w:t>
            </w:r>
          </w:p>
        </w:tc>
        <w:tc>
          <w:tcPr>
            <w:tcW w:w="2564" w:type="dxa"/>
            <w:shd w:val="clear" w:color="auto" w:fill="E7E7E7"/>
          </w:tcPr>
          <w:p w14:paraId="571B8B61" w14:textId="77777777" w:rsidR="00B45919" w:rsidRDefault="00000000">
            <w:pPr>
              <w:jc w:val="center"/>
            </w:pPr>
            <w:r>
              <w:rPr>
                <w:b/>
              </w:rPr>
              <w:t>Görevi</w:t>
            </w:r>
          </w:p>
        </w:tc>
        <w:tc>
          <w:tcPr>
            <w:tcW w:w="2564" w:type="dxa"/>
            <w:shd w:val="clear" w:color="auto" w:fill="E7E7E7"/>
          </w:tcPr>
          <w:p w14:paraId="56BEF63B" w14:textId="77777777" w:rsidR="00B45919" w:rsidRDefault="00000000">
            <w:pPr>
              <w:jc w:val="center"/>
            </w:pPr>
            <w:r>
              <w:rPr>
                <w:b/>
              </w:rPr>
              <w:t>İmza</w:t>
            </w:r>
          </w:p>
        </w:tc>
      </w:tr>
      <w:tr w:rsidR="00B45919" w14:paraId="7BF1E626" w14:textId="77777777">
        <w:trPr>
          <w:jc w:val="center"/>
        </w:trPr>
        <w:tc>
          <w:tcPr>
            <w:tcW w:w="2564" w:type="dxa"/>
          </w:tcPr>
          <w:p w14:paraId="4F86172A" w14:textId="77777777" w:rsidR="00B45919" w:rsidRDefault="00000000">
            <w:pPr>
              <w:spacing w:after="0"/>
              <w:jc w:val="center"/>
            </w:pPr>
            <w:r>
              <w:rPr>
                <w:sz w:val="18"/>
              </w:rPr>
              <w:t>1</w:t>
            </w:r>
          </w:p>
        </w:tc>
        <w:tc>
          <w:tcPr>
            <w:tcW w:w="2564" w:type="dxa"/>
          </w:tcPr>
          <w:p w14:paraId="66338CAF" w14:textId="77777777" w:rsidR="00B45919" w:rsidRDefault="00000000">
            <w:pPr>
              <w:spacing w:after="0"/>
            </w:pPr>
            <w:r>
              <w:rPr>
                <w:sz w:val="18"/>
              </w:rPr>
              <w:t>Onur ÇELİK</w:t>
            </w:r>
          </w:p>
        </w:tc>
        <w:tc>
          <w:tcPr>
            <w:tcW w:w="2564" w:type="dxa"/>
          </w:tcPr>
          <w:p w14:paraId="62A8FB06" w14:textId="77777777" w:rsidR="00B45919" w:rsidRDefault="00000000">
            <w:pPr>
              <w:spacing w:after="0"/>
            </w:pPr>
            <w:r>
              <w:rPr>
                <w:sz w:val="18"/>
              </w:rPr>
              <w:t>Zümre Başkanı</w:t>
            </w:r>
          </w:p>
        </w:tc>
        <w:tc>
          <w:tcPr>
            <w:tcW w:w="2564" w:type="dxa"/>
          </w:tcPr>
          <w:p w14:paraId="07B31323" w14:textId="77777777" w:rsidR="00B45919" w:rsidRDefault="00B45919">
            <w:pPr>
              <w:spacing w:after="0"/>
              <w:jc w:val="center"/>
            </w:pPr>
          </w:p>
        </w:tc>
      </w:tr>
      <w:tr w:rsidR="00B45919" w14:paraId="38778A63" w14:textId="77777777">
        <w:trPr>
          <w:jc w:val="center"/>
        </w:trPr>
        <w:tc>
          <w:tcPr>
            <w:tcW w:w="2564" w:type="dxa"/>
          </w:tcPr>
          <w:p w14:paraId="0A17481A" w14:textId="77777777" w:rsidR="00B45919" w:rsidRDefault="00000000">
            <w:pPr>
              <w:spacing w:after="0"/>
              <w:jc w:val="center"/>
            </w:pPr>
            <w:r>
              <w:rPr>
                <w:sz w:val="18"/>
              </w:rPr>
              <w:t>2</w:t>
            </w:r>
          </w:p>
        </w:tc>
        <w:tc>
          <w:tcPr>
            <w:tcW w:w="2564" w:type="dxa"/>
          </w:tcPr>
          <w:p w14:paraId="3A35D082" w14:textId="77777777" w:rsidR="00B45919" w:rsidRDefault="00000000">
            <w:pPr>
              <w:spacing w:after="0"/>
            </w:pPr>
            <w:r>
              <w:rPr>
                <w:sz w:val="18"/>
              </w:rPr>
              <w:t>Aysun KURT</w:t>
            </w:r>
          </w:p>
        </w:tc>
        <w:tc>
          <w:tcPr>
            <w:tcW w:w="2564" w:type="dxa"/>
          </w:tcPr>
          <w:p w14:paraId="3D8CD482" w14:textId="77777777" w:rsidR="00B45919" w:rsidRDefault="00000000">
            <w:pPr>
              <w:spacing w:after="0"/>
            </w:pPr>
            <w:r>
              <w:rPr>
                <w:sz w:val="18"/>
              </w:rPr>
              <w:t>Zümre Öğretmeni</w:t>
            </w:r>
          </w:p>
        </w:tc>
        <w:tc>
          <w:tcPr>
            <w:tcW w:w="2564" w:type="dxa"/>
          </w:tcPr>
          <w:p w14:paraId="5EC14B6D" w14:textId="77777777" w:rsidR="00B45919" w:rsidRDefault="00B45919">
            <w:pPr>
              <w:spacing w:after="0"/>
              <w:jc w:val="center"/>
            </w:pPr>
          </w:p>
        </w:tc>
      </w:tr>
      <w:tr w:rsidR="00B45919" w14:paraId="5626EECB" w14:textId="77777777">
        <w:trPr>
          <w:jc w:val="center"/>
        </w:trPr>
        <w:tc>
          <w:tcPr>
            <w:tcW w:w="2564" w:type="dxa"/>
          </w:tcPr>
          <w:p w14:paraId="5D04C01F" w14:textId="77777777" w:rsidR="00B45919" w:rsidRDefault="00000000">
            <w:pPr>
              <w:spacing w:after="0"/>
              <w:jc w:val="center"/>
            </w:pPr>
            <w:r>
              <w:rPr>
                <w:sz w:val="18"/>
              </w:rPr>
              <w:t>3</w:t>
            </w:r>
          </w:p>
        </w:tc>
        <w:tc>
          <w:tcPr>
            <w:tcW w:w="2564" w:type="dxa"/>
          </w:tcPr>
          <w:p w14:paraId="1A4B3C08" w14:textId="77777777" w:rsidR="00B45919" w:rsidRDefault="00000000">
            <w:pPr>
              <w:spacing w:after="0"/>
            </w:pPr>
            <w:r>
              <w:rPr>
                <w:sz w:val="18"/>
              </w:rPr>
              <w:t>Barış TAŞ</w:t>
            </w:r>
          </w:p>
        </w:tc>
        <w:tc>
          <w:tcPr>
            <w:tcW w:w="2564" w:type="dxa"/>
          </w:tcPr>
          <w:p w14:paraId="534ABF6B" w14:textId="77777777" w:rsidR="00B45919" w:rsidRDefault="00000000">
            <w:pPr>
              <w:spacing w:after="0"/>
            </w:pPr>
            <w:r>
              <w:rPr>
                <w:sz w:val="18"/>
              </w:rPr>
              <w:t>Zümre Öğretmeni</w:t>
            </w:r>
          </w:p>
        </w:tc>
        <w:tc>
          <w:tcPr>
            <w:tcW w:w="2564" w:type="dxa"/>
          </w:tcPr>
          <w:p w14:paraId="759E54C5" w14:textId="77777777" w:rsidR="00B45919" w:rsidRDefault="00B45919">
            <w:pPr>
              <w:spacing w:after="0"/>
              <w:jc w:val="center"/>
            </w:pPr>
          </w:p>
        </w:tc>
      </w:tr>
      <w:tr w:rsidR="00B45919" w14:paraId="2A656D6F" w14:textId="77777777">
        <w:trPr>
          <w:jc w:val="center"/>
        </w:trPr>
        <w:tc>
          <w:tcPr>
            <w:tcW w:w="2564" w:type="dxa"/>
          </w:tcPr>
          <w:p w14:paraId="2EA3CADF" w14:textId="77777777" w:rsidR="00B45919" w:rsidRDefault="00000000">
            <w:pPr>
              <w:spacing w:after="0"/>
              <w:jc w:val="center"/>
            </w:pPr>
            <w:r>
              <w:rPr>
                <w:sz w:val="18"/>
              </w:rPr>
              <w:t>4</w:t>
            </w:r>
          </w:p>
        </w:tc>
        <w:tc>
          <w:tcPr>
            <w:tcW w:w="2564" w:type="dxa"/>
          </w:tcPr>
          <w:p w14:paraId="5CAAA0C8" w14:textId="77777777" w:rsidR="00B45919" w:rsidRDefault="00000000">
            <w:pPr>
              <w:spacing w:after="0"/>
            </w:pPr>
            <w:r>
              <w:rPr>
                <w:sz w:val="18"/>
              </w:rPr>
              <w:t>Elif ACAR</w:t>
            </w:r>
          </w:p>
        </w:tc>
        <w:tc>
          <w:tcPr>
            <w:tcW w:w="2564" w:type="dxa"/>
          </w:tcPr>
          <w:p w14:paraId="18E6F558" w14:textId="77777777" w:rsidR="00B45919" w:rsidRDefault="00000000">
            <w:pPr>
              <w:spacing w:after="0"/>
            </w:pPr>
            <w:r>
              <w:rPr>
                <w:sz w:val="18"/>
              </w:rPr>
              <w:t>Zümre Öğretmeni</w:t>
            </w:r>
          </w:p>
        </w:tc>
        <w:tc>
          <w:tcPr>
            <w:tcW w:w="2564" w:type="dxa"/>
          </w:tcPr>
          <w:p w14:paraId="6F5EFEE4" w14:textId="77777777" w:rsidR="00B45919" w:rsidRDefault="00B45919">
            <w:pPr>
              <w:spacing w:after="0"/>
              <w:jc w:val="center"/>
            </w:pPr>
          </w:p>
        </w:tc>
      </w:tr>
      <w:tr w:rsidR="00B45919" w14:paraId="6B2BC545" w14:textId="77777777">
        <w:trPr>
          <w:jc w:val="center"/>
        </w:trPr>
        <w:tc>
          <w:tcPr>
            <w:tcW w:w="2564" w:type="dxa"/>
          </w:tcPr>
          <w:p w14:paraId="102417DD" w14:textId="77777777" w:rsidR="00B45919" w:rsidRDefault="00000000">
            <w:pPr>
              <w:spacing w:after="0"/>
              <w:jc w:val="center"/>
            </w:pPr>
            <w:r>
              <w:rPr>
                <w:sz w:val="18"/>
              </w:rPr>
              <w:t>5</w:t>
            </w:r>
          </w:p>
        </w:tc>
        <w:tc>
          <w:tcPr>
            <w:tcW w:w="2564" w:type="dxa"/>
          </w:tcPr>
          <w:p w14:paraId="53B43946" w14:textId="77777777" w:rsidR="00B45919" w:rsidRDefault="00000000">
            <w:pPr>
              <w:spacing w:after="0"/>
            </w:pPr>
            <w:r>
              <w:rPr>
                <w:sz w:val="18"/>
              </w:rPr>
              <w:t>İsmail ŞAHİN</w:t>
            </w:r>
          </w:p>
        </w:tc>
        <w:tc>
          <w:tcPr>
            <w:tcW w:w="2564" w:type="dxa"/>
          </w:tcPr>
          <w:p w14:paraId="440610EA" w14:textId="77777777" w:rsidR="00B45919" w:rsidRDefault="00000000">
            <w:pPr>
              <w:spacing w:after="0"/>
            </w:pPr>
            <w:r>
              <w:rPr>
                <w:sz w:val="18"/>
              </w:rPr>
              <w:t>Zümre Öğretmeni</w:t>
            </w:r>
          </w:p>
        </w:tc>
        <w:tc>
          <w:tcPr>
            <w:tcW w:w="2564" w:type="dxa"/>
          </w:tcPr>
          <w:p w14:paraId="37C3BCB9" w14:textId="77777777" w:rsidR="00B45919" w:rsidRDefault="00B45919">
            <w:pPr>
              <w:spacing w:after="0"/>
              <w:jc w:val="center"/>
            </w:pPr>
          </w:p>
        </w:tc>
      </w:tr>
      <w:tr w:rsidR="00B45919" w14:paraId="301CFBB5" w14:textId="77777777">
        <w:trPr>
          <w:jc w:val="center"/>
        </w:trPr>
        <w:tc>
          <w:tcPr>
            <w:tcW w:w="2564" w:type="dxa"/>
          </w:tcPr>
          <w:p w14:paraId="093BCD86" w14:textId="77777777" w:rsidR="00B45919" w:rsidRDefault="00000000">
            <w:pPr>
              <w:spacing w:after="0"/>
              <w:jc w:val="center"/>
            </w:pPr>
            <w:r>
              <w:rPr>
                <w:sz w:val="18"/>
              </w:rPr>
              <w:t>6</w:t>
            </w:r>
          </w:p>
        </w:tc>
        <w:tc>
          <w:tcPr>
            <w:tcW w:w="2564" w:type="dxa"/>
          </w:tcPr>
          <w:p w14:paraId="56483F0E" w14:textId="77777777" w:rsidR="00B45919" w:rsidRDefault="00000000">
            <w:pPr>
              <w:spacing w:after="0"/>
            </w:pPr>
            <w:r>
              <w:rPr>
                <w:sz w:val="18"/>
              </w:rPr>
              <w:t>Pelin GÜLER</w:t>
            </w:r>
          </w:p>
        </w:tc>
        <w:tc>
          <w:tcPr>
            <w:tcW w:w="2564" w:type="dxa"/>
          </w:tcPr>
          <w:p w14:paraId="2CA7F0D3" w14:textId="77777777" w:rsidR="00B45919" w:rsidRDefault="00000000">
            <w:pPr>
              <w:spacing w:after="0"/>
            </w:pPr>
            <w:r>
              <w:rPr>
                <w:sz w:val="18"/>
              </w:rPr>
              <w:t>Zümre Öğretmeni</w:t>
            </w:r>
          </w:p>
        </w:tc>
        <w:tc>
          <w:tcPr>
            <w:tcW w:w="2564" w:type="dxa"/>
          </w:tcPr>
          <w:p w14:paraId="41CEA857" w14:textId="77777777" w:rsidR="00B45919" w:rsidRDefault="00B45919">
            <w:pPr>
              <w:spacing w:after="0"/>
              <w:jc w:val="center"/>
            </w:pPr>
          </w:p>
        </w:tc>
      </w:tr>
    </w:tbl>
    <w:p w14:paraId="72E6F9F1" w14:textId="77777777" w:rsidR="00DA3356" w:rsidRDefault="00DA3356">
      <w:pPr>
        <w:spacing w:before="200" w:after="0"/>
        <w:jc w:val="center"/>
        <w:rPr>
          <w:b/>
          <w:lang w:val="tr-TR" w:eastAsia="tr-TR"/>
        </w:rPr>
      </w:pPr>
    </w:p>
    <w:p w14:paraId="4AF96260" w14:textId="77777777" w:rsidR="00DA3356" w:rsidRDefault="00DA3356">
      <w:pPr>
        <w:spacing w:before="200" w:after="0"/>
        <w:jc w:val="center"/>
        <w:rPr>
          <w:b/>
          <w:lang w:val="tr-TR" w:eastAsia="tr-TR"/>
        </w:rPr>
      </w:pPr>
    </w:p>
    <w:p w14:paraId="16932DDF" w14:textId="77777777" w:rsidR="00DA3356" w:rsidRDefault="00DA3356">
      <w:pPr>
        <w:spacing w:before="200" w:after="0"/>
        <w:jc w:val="center"/>
        <w:rPr>
          <w:b/>
          <w:lang w:val="tr-TR" w:eastAsia="tr-TR"/>
        </w:rPr>
      </w:pPr>
    </w:p>
    <w:p w14:paraId="4C297965" w14:textId="77777777" w:rsidR="00DA3356" w:rsidRDefault="00DA3356">
      <w:pPr>
        <w:spacing w:before="200" w:after="0"/>
        <w:jc w:val="center"/>
        <w:rPr>
          <w:b/>
          <w:lang w:val="tr-TR" w:eastAsia="tr-TR"/>
        </w:rPr>
      </w:pPr>
    </w:p>
    <w:p w14:paraId="4ECC523D" w14:textId="77777777" w:rsidR="00DA3356" w:rsidRDefault="00DA3356">
      <w:pPr>
        <w:spacing w:before="200" w:after="0"/>
        <w:jc w:val="center"/>
        <w:rPr>
          <w:b/>
          <w:lang w:val="tr-TR" w:eastAsia="tr-TR"/>
        </w:rPr>
      </w:pPr>
    </w:p>
    <w:p w14:paraId="1D8E98D3" w14:textId="77777777" w:rsidR="00DA3356" w:rsidRDefault="00DA3356">
      <w:pPr>
        <w:spacing w:before="200" w:after="0"/>
        <w:jc w:val="center"/>
        <w:rPr>
          <w:b/>
          <w:lang w:val="tr-TR" w:eastAsia="tr-TR"/>
        </w:rPr>
      </w:pPr>
    </w:p>
    <w:p w14:paraId="758FB71A" w14:textId="77777777" w:rsidR="00DA3356" w:rsidRDefault="00DA3356">
      <w:pPr>
        <w:spacing w:before="200" w:after="0"/>
        <w:jc w:val="center"/>
        <w:rPr>
          <w:b/>
          <w:lang w:val="tr-TR" w:eastAsia="tr-TR"/>
        </w:rPr>
      </w:pPr>
    </w:p>
    <w:p w14:paraId="62F10A05" w14:textId="4453BB52" w:rsidR="00B45919" w:rsidRDefault="00000000">
      <w:pPr>
        <w:spacing w:before="200" w:after="0"/>
        <w:jc w:val="center"/>
      </w:pPr>
      <w:r>
        <w:rPr>
          <w:b/>
          <w:lang w:val="tr-TR" w:eastAsia="tr-TR"/>
        </w:rPr>
        <w:t>UYGUNDUR</w:t>
      </w:r>
      <w:r>
        <w:rPr>
          <w:b/>
          <w:lang w:val="tr-TR" w:eastAsia="tr-TR"/>
        </w:rPr>
        <w:br/>
        <w:t>Kemal YÜCEL</w:t>
      </w:r>
      <w:r>
        <w:rPr>
          <w:b/>
          <w:lang w:val="tr-TR" w:eastAsia="tr-TR"/>
        </w:rPr>
        <w:br/>
        <w:t>Okul Müdürü</w:t>
      </w:r>
    </w:p>
    <w:sectPr w:rsidR="00B45919" w:rsidSect="00034616">
      <w:footerReference w:type="default" r:id="rId8"/>
      <w:pgSz w:w="12240" w:h="15840"/>
      <w:pgMar w:top="822" w:right="992" w:bottom="822"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A0BEDC" w14:textId="77777777" w:rsidR="008552F4" w:rsidRDefault="008552F4">
      <w:pPr>
        <w:spacing w:after="0"/>
      </w:pPr>
      <w:r>
        <w:separator/>
      </w:r>
    </w:p>
  </w:endnote>
  <w:endnote w:type="continuationSeparator" w:id="0">
    <w:p w14:paraId="7072CF78" w14:textId="77777777" w:rsidR="008552F4" w:rsidRDefault="008552F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A2"/>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0E586" w14:textId="77777777" w:rsidR="00B45919" w:rsidRDefault="00000000">
    <w:pPr>
      <w:pStyle w:val="AltBilgi"/>
      <w:jc w:val="center"/>
    </w:pPr>
    <w:r>
      <w:rPr>
        <w:b/>
        <w:color w:val="464646"/>
        <w:sz w:val="18"/>
      </w:rPr>
      <w:t>seyhmusogretmen.com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D023FA" w14:textId="77777777" w:rsidR="008552F4" w:rsidRDefault="008552F4">
      <w:pPr>
        <w:spacing w:after="0"/>
      </w:pPr>
      <w:r>
        <w:separator/>
      </w:r>
    </w:p>
  </w:footnote>
  <w:footnote w:type="continuationSeparator" w:id="0">
    <w:p w14:paraId="0B850A23" w14:textId="77777777" w:rsidR="008552F4" w:rsidRDefault="008552F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num w:numId="1" w16cid:durableId="77749541">
    <w:abstractNumId w:val="8"/>
  </w:num>
  <w:num w:numId="2" w16cid:durableId="1929149529">
    <w:abstractNumId w:val="6"/>
  </w:num>
  <w:num w:numId="3" w16cid:durableId="1658655790">
    <w:abstractNumId w:val="5"/>
  </w:num>
  <w:num w:numId="4" w16cid:durableId="1744372875">
    <w:abstractNumId w:val="4"/>
  </w:num>
  <w:num w:numId="5" w16cid:durableId="1381855464">
    <w:abstractNumId w:val="7"/>
  </w:num>
  <w:num w:numId="6" w16cid:durableId="445933237">
    <w:abstractNumId w:val="3"/>
  </w:num>
  <w:num w:numId="7" w16cid:durableId="470289836">
    <w:abstractNumId w:val="2"/>
  </w:num>
  <w:num w:numId="8" w16cid:durableId="1515874438">
    <w:abstractNumId w:val="1"/>
  </w:num>
  <w:num w:numId="9" w16cid:durableId="16650836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8552F4"/>
    <w:rsid w:val="00AA1D8D"/>
    <w:rsid w:val="00B45919"/>
    <w:rsid w:val="00B47730"/>
    <w:rsid w:val="00CB0664"/>
    <w:rsid w:val="00DA3356"/>
    <w:rsid w:val="00E65C3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7B9218C"/>
  <w14:defaultImageDpi w14:val="300"/>
  <w15:docId w15:val="{CD4A9A62-F71D-434C-9A84-1B0F05410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54" w:line="240" w:lineRule="auto"/>
    </w:pPr>
    <w:rPr>
      <w:rFonts w:ascii="Times New Roman" w:eastAsia="Times New Roman" w:hAnsi="Times New Roman"/>
      <w:sz w:val="20"/>
    </w:rPr>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1678</Words>
  <Characters>9569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11225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 Sınıf İkinci Dönem Başı Zümre Öğretmenler Kurulu - seyhmusogretmen.com</dc:title>
  <dc:subject>2026-2027 ikinci dönem başı örnek belge</dc:subject>
  <dc:creator>seyhmusogretmen.com</dc:creator>
  <cp:keywords>seyhmusogretmen.com, ikinci dönem, veli toplantısı, zümre, 2026-2027</cp:keywords>
  <dc:description>seyhmusogretmen.com</dc:description>
  <cp:lastModifiedBy>Lenovo</cp:lastModifiedBy>
  <cp:revision>2</cp:revision>
  <dcterms:created xsi:type="dcterms:W3CDTF">2013-12-23T23:15:00Z</dcterms:created>
  <dcterms:modified xsi:type="dcterms:W3CDTF">2026-09-07T13:04:00Z</dcterms:modified>
  <cp:category/>
</cp:coreProperties>
</file>