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312D9" w14:textId="77777777" w:rsidR="00DD56B8" w:rsidRDefault="00000000">
      <w:pPr>
        <w:spacing w:after="40"/>
        <w:jc w:val="center"/>
      </w:pPr>
      <w:r>
        <w:rPr>
          <w:b/>
          <w:sz w:val="22"/>
        </w:rPr>
        <w:t>2026-2027 EĞİTİM ÖĞRETİM YILI</w:t>
      </w:r>
    </w:p>
    <w:p w14:paraId="7B36EF43" w14:textId="77777777" w:rsidR="00DD56B8" w:rsidRDefault="00000000">
      <w:pPr>
        <w:spacing w:after="40"/>
        <w:jc w:val="center"/>
      </w:pPr>
      <w:r>
        <w:rPr>
          <w:b/>
          <w:sz w:val="28"/>
        </w:rPr>
        <w:t>1. SINIF TÜRKÇE – EYLÜL AYI</w:t>
      </w:r>
    </w:p>
    <w:p w14:paraId="0585D4DB" w14:textId="77777777" w:rsidR="00DD56B8" w:rsidRDefault="00000000">
      <w:pPr>
        <w:spacing w:after="140"/>
        <w:jc w:val="center"/>
      </w:pPr>
      <w:r>
        <w:rPr>
          <w:b/>
        </w:rPr>
        <w:t>TÜRKİYE YÜZYILI MAARİF MODELİ AYLIK İZLEME, FAALİYET VE ÖĞRETMEN YANSITMA RAPORU</w:t>
      </w:r>
    </w:p>
    <w:tbl>
      <w:tblPr>
        <w:tblW w:w="0" w:type="auto"/>
        <w:jc w:val="center"/>
        <w:tblBorders>
          <w:top w:val="single" w:sz="4" w:space="0" w:color="AAB7C4"/>
          <w:left w:val="single" w:sz="4" w:space="0" w:color="AAB7C4"/>
          <w:bottom w:val="single" w:sz="4" w:space="0" w:color="AAB7C4"/>
          <w:right w:val="single" w:sz="4" w:space="0" w:color="AAB7C4"/>
          <w:insideH w:val="single" w:sz="4" w:space="0" w:color="AAB7C4"/>
          <w:insideV w:val="single" w:sz="4" w:space="0" w:color="AAB7C4"/>
        </w:tblBorders>
        <w:tblLook w:val="04A0" w:firstRow="1" w:lastRow="0" w:firstColumn="1" w:lastColumn="0" w:noHBand="0" w:noVBand="1"/>
      </w:tblPr>
      <w:tblGrid>
        <w:gridCol w:w="2677"/>
        <w:gridCol w:w="2677"/>
        <w:gridCol w:w="2677"/>
        <w:gridCol w:w="2677"/>
      </w:tblGrid>
      <w:tr w:rsidR="00DD56B8" w14:paraId="3D4D7CB1" w14:textId="77777777">
        <w:trPr>
          <w:jc w:val="center"/>
        </w:trPr>
        <w:tc>
          <w:tcPr>
            <w:tcW w:w="2677" w:type="dxa"/>
            <w:shd w:val="clear" w:color="auto" w:fill="D9EAF7"/>
          </w:tcPr>
          <w:p w14:paraId="7A437E3E" w14:textId="77777777" w:rsidR="00DD56B8" w:rsidRDefault="00000000">
            <w:pPr>
              <w:spacing w:after="0"/>
            </w:pPr>
            <w:r>
              <w:rPr>
                <w:b/>
                <w:sz w:val="17"/>
              </w:rPr>
              <w:t>Okul</w:t>
            </w:r>
          </w:p>
        </w:tc>
        <w:tc>
          <w:tcPr>
            <w:tcW w:w="2677" w:type="dxa"/>
          </w:tcPr>
          <w:p w14:paraId="0A4F0291" w14:textId="77777777" w:rsidR="00DD56B8" w:rsidRDefault="00000000">
            <w:pPr>
              <w:spacing w:after="0"/>
            </w:pPr>
            <w:r>
              <w:rPr>
                <w:sz w:val="17"/>
              </w:rPr>
              <w:t>Cumhuriyet İlkokulu</w:t>
            </w:r>
          </w:p>
        </w:tc>
        <w:tc>
          <w:tcPr>
            <w:tcW w:w="2677" w:type="dxa"/>
            <w:shd w:val="clear" w:color="auto" w:fill="D9EAF7"/>
          </w:tcPr>
          <w:p w14:paraId="142239D6" w14:textId="77777777" w:rsidR="00DD56B8" w:rsidRDefault="00000000">
            <w:pPr>
              <w:spacing w:after="0"/>
            </w:pPr>
            <w:r>
              <w:rPr>
                <w:b/>
                <w:sz w:val="17"/>
              </w:rPr>
              <w:t>Öğretmen</w:t>
            </w:r>
          </w:p>
        </w:tc>
        <w:tc>
          <w:tcPr>
            <w:tcW w:w="2677" w:type="dxa"/>
          </w:tcPr>
          <w:p w14:paraId="00119353" w14:textId="77777777" w:rsidR="00DD56B8" w:rsidRDefault="00000000">
            <w:pPr>
              <w:spacing w:after="0"/>
            </w:pPr>
            <w:r>
              <w:rPr>
                <w:sz w:val="17"/>
              </w:rPr>
              <w:t>Ayşe Yılmaz</w:t>
            </w:r>
          </w:p>
        </w:tc>
      </w:tr>
      <w:tr w:rsidR="00DD56B8" w14:paraId="6855F05C" w14:textId="77777777">
        <w:trPr>
          <w:jc w:val="center"/>
        </w:trPr>
        <w:tc>
          <w:tcPr>
            <w:tcW w:w="2677" w:type="dxa"/>
            <w:shd w:val="clear" w:color="auto" w:fill="D9EAF7"/>
          </w:tcPr>
          <w:p w14:paraId="60B56C37" w14:textId="77777777" w:rsidR="00DD56B8" w:rsidRDefault="00000000">
            <w:pPr>
              <w:spacing w:after="0"/>
            </w:pPr>
            <w:r>
              <w:rPr>
                <w:b/>
                <w:sz w:val="17"/>
              </w:rPr>
              <w:t>Sınıf / Ders</w:t>
            </w:r>
          </w:p>
        </w:tc>
        <w:tc>
          <w:tcPr>
            <w:tcW w:w="2677" w:type="dxa"/>
          </w:tcPr>
          <w:p w14:paraId="2B056042" w14:textId="77777777" w:rsidR="00DD56B8" w:rsidRDefault="00000000">
            <w:pPr>
              <w:spacing w:after="0"/>
            </w:pPr>
            <w:r>
              <w:rPr>
                <w:sz w:val="17"/>
              </w:rPr>
              <w:t>1. Sınıf / Türkçe</w:t>
            </w:r>
          </w:p>
        </w:tc>
        <w:tc>
          <w:tcPr>
            <w:tcW w:w="2677" w:type="dxa"/>
            <w:shd w:val="clear" w:color="auto" w:fill="D9EAF7"/>
          </w:tcPr>
          <w:p w14:paraId="084A9B7F" w14:textId="77777777" w:rsidR="00DD56B8" w:rsidRDefault="00000000">
            <w:pPr>
              <w:spacing w:after="0"/>
            </w:pPr>
            <w:r>
              <w:rPr>
                <w:b/>
                <w:sz w:val="17"/>
              </w:rPr>
              <w:t>Rapor Tarihi</w:t>
            </w:r>
          </w:p>
        </w:tc>
        <w:tc>
          <w:tcPr>
            <w:tcW w:w="2677" w:type="dxa"/>
          </w:tcPr>
          <w:p w14:paraId="313C109C" w14:textId="77777777" w:rsidR="00DD56B8" w:rsidRDefault="00000000">
            <w:pPr>
              <w:spacing w:after="0"/>
            </w:pPr>
            <w:r>
              <w:rPr>
                <w:sz w:val="17"/>
              </w:rPr>
              <w:t>15.09.2026</w:t>
            </w:r>
          </w:p>
        </w:tc>
      </w:tr>
    </w:tbl>
    <w:p w14:paraId="43F2E266" w14:textId="77777777" w:rsidR="00DD56B8" w:rsidRDefault="00DD56B8">
      <w:pPr>
        <w:spacing w:after="20"/>
      </w:pPr>
    </w:p>
    <w:tbl>
      <w:tblPr>
        <w:tblW w:w="11929" w:type="dxa"/>
        <w:jc w:val="center"/>
        <w:tblBorders>
          <w:top w:val="single" w:sz="5" w:space="0" w:color="8EA9C1"/>
          <w:left w:val="single" w:sz="5" w:space="0" w:color="8EA9C1"/>
          <w:bottom w:val="single" w:sz="5" w:space="0" w:color="8EA9C1"/>
          <w:right w:val="single" w:sz="5" w:space="0" w:color="8EA9C1"/>
          <w:insideH w:val="single" w:sz="5" w:space="0" w:color="8EA9C1"/>
          <w:insideV w:val="single" w:sz="5" w:space="0" w:color="8EA9C1"/>
        </w:tblBorders>
        <w:tblLayout w:type="fixed"/>
        <w:tblLook w:val="04A0" w:firstRow="1" w:lastRow="0" w:firstColumn="1" w:lastColumn="0" w:noHBand="0" w:noVBand="1"/>
      </w:tblPr>
      <w:tblGrid>
        <w:gridCol w:w="4772"/>
        <w:gridCol w:w="7157"/>
      </w:tblGrid>
      <w:tr w:rsidR="00DD56B8" w14:paraId="3D67FCDE" w14:textId="77777777" w:rsidTr="00F377A0">
        <w:trPr>
          <w:jc w:val="center"/>
        </w:trPr>
        <w:tc>
          <w:tcPr>
            <w:tcW w:w="4772" w:type="dxa"/>
            <w:shd w:val="clear" w:color="auto" w:fill="2F75B5"/>
          </w:tcPr>
          <w:p w14:paraId="57E428E3" w14:textId="77777777" w:rsidR="00DD56B8" w:rsidRDefault="00000000">
            <w:pPr>
              <w:spacing w:after="0"/>
            </w:pPr>
            <w:r>
              <w:rPr>
                <w:b/>
                <w:color w:val="FFFFFF"/>
                <w:sz w:val="17"/>
              </w:rPr>
              <w:t>EDUPLAN AYLIK İZLEME BOYUTU</w:t>
            </w:r>
          </w:p>
        </w:tc>
        <w:tc>
          <w:tcPr>
            <w:tcW w:w="7157" w:type="dxa"/>
            <w:shd w:val="clear" w:color="auto" w:fill="2F75B5"/>
          </w:tcPr>
          <w:p w14:paraId="67017164" w14:textId="77777777" w:rsidR="00DD56B8" w:rsidRDefault="00000000">
            <w:pPr>
              <w:spacing w:after="0"/>
            </w:pPr>
            <w:r>
              <w:rPr>
                <w:b/>
                <w:color w:val="FFFFFF"/>
                <w:sz w:val="17"/>
              </w:rPr>
              <w:t>PROGRAMLA UYUMLU AYLIK RAPORLAMA</w:t>
            </w:r>
          </w:p>
        </w:tc>
      </w:tr>
      <w:tr w:rsidR="00DD56B8" w14:paraId="5E5EB8FD" w14:textId="77777777" w:rsidTr="00F377A0">
        <w:trPr>
          <w:jc w:val="center"/>
        </w:trPr>
        <w:tc>
          <w:tcPr>
            <w:tcW w:w="4772" w:type="dxa"/>
            <w:shd w:val="clear" w:color="auto" w:fill="EEF5FA"/>
            <w:tcMar>
              <w:top w:w="80" w:type="dxa"/>
              <w:left w:w="100" w:type="dxa"/>
              <w:bottom w:w="80" w:type="dxa"/>
              <w:right w:w="100" w:type="dxa"/>
            </w:tcMar>
          </w:tcPr>
          <w:p w14:paraId="595CADEF" w14:textId="77777777" w:rsidR="00DD56B8" w:rsidRDefault="00000000">
            <w:pPr>
              <w:spacing w:after="0"/>
            </w:pPr>
            <w:r>
              <w:rPr>
                <w:b/>
                <w:sz w:val="16"/>
              </w:rPr>
              <w:t>1. AYIN ÖĞRENME ÇERÇEVESİ</w:t>
            </w:r>
          </w:p>
        </w:tc>
        <w:tc>
          <w:tcPr>
            <w:tcW w:w="7157" w:type="dxa"/>
            <w:tcMar>
              <w:top w:w="80" w:type="dxa"/>
              <w:left w:w="100" w:type="dxa"/>
              <w:bottom w:w="80" w:type="dxa"/>
              <w:right w:w="100" w:type="dxa"/>
            </w:tcMar>
          </w:tcPr>
          <w:p w14:paraId="53898922" w14:textId="77777777" w:rsidR="00DD56B8" w:rsidRDefault="00000000">
            <w:pPr>
              <w:spacing w:after="0"/>
            </w:pPr>
            <w:r>
              <w:rPr>
                <w:sz w:val="16"/>
              </w:rPr>
              <w:t>Haftalar: 1. Hafta: 14-18 Eylül; 2. Hafta: 21-25 Eylül; 3. Hafta: 28 Eylül-2 Ekim</w:t>
            </w:r>
            <w:r>
              <w:rPr>
                <w:sz w:val="16"/>
              </w:rPr>
              <w:br/>
              <w:t>Tema / öğrenme alanı: İLK OKUMA YAZMA HAZIRLIK ÇALIŞMALARI, 1.TEMA: GÜZEL DAVRANIŞLARIMIZ (a-A sesi), 1.TEMA: GÜZEL DAVRANIŞLARIMIZ (n-N sesi)</w:t>
            </w:r>
            <w:r>
              <w:rPr>
                <w:sz w:val="16"/>
              </w:rPr>
              <w:br/>
              <w:t>İçerik çerçevesi: DİNLEME; YAZMA; DİNLEME KİTAP EŞLEŞMESİ — Küçük Lokomotif (Dinleme metni) — a/A sesi; KONUŞMA; OKUMA; DİNLEME KİTAP EŞLEŞMESİ — Adalet (Dinleme metni) — n/N sesi</w:t>
            </w:r>
          </w:p>
        </w:tc>
      </w:tr>
      <w:tr w:rsidR="00DD56B8" w14:paraId="45AF9C80" w14:textId="77777777" w:rsidTr="00F377A0">
        <w:trPr>
          <w:jc w:val="center"/>
        </w:trPr>
        <w:tc>
          <w:tcPr>
            <w:tcW w:w="4772" w:type="dxa"/>
            <w:shd w:val="clear" w:color="auto" w:fill="EEF5FA"/>
            <w:tcMar>
              <w:top w:w="80" w:type="dxa"/>
              <w:left w:w="100" w:type="dxa"/>
              <w:bottom w:w="80" w:type="dxa"/>
              <w:right w:w="100" w:type="dxa"/>
            </w:tcMar>
          </w:tcPr>
          <w:p w14:paraId="72EBA15E" w14:textId="77777777" w:rsidR="00DD56B8" w:rsidRDefault="00000000">
            <w:pPr>
              <w:spacing w:after="0"/>
            </w:pPr>
            <w:r>
              <w:rPr>
                <w:b/>
                <w:sz w:val="16"/>
              </w:rPr>
              <w:t>2. ÖĞRENME ÇIKTILARI VE SÜREÇ BİLEŞENLERİ</w:t>
            </w:r>
          </w:p>
        </w:tc>
        <w:tc>
          <w:tcPr>
            <w:tcW w:w="7157" w:type="dxa"/>
            <w:tcMar>
              <w:top w:w="80" w:type="dxa"/>
              <w:left w:w="100" w:type="dxa"/>
              <w:bottom w:w="80" w:type="dxa"/>
              <w:right w:w="100" w:type="dxa"/>
            </w:tcMar>
          </w:tcPr>
          <w:p w14:paraId="549A7CB9" w14:textId="77777777" w:rsidR="00DD56B8" w:rsidRDefault="00000000">
            <w:pPr>
              <w:spacing w:after="0"/>
            </w:pPr>
            <w:r>
              <w:rPr>
                <w:sz w:val="16"/>
              </w:rPr>
              <w:t>• T.D.1.2. Dinledikleri/izledikleri ile ilgili anlam oluşturabilme</w:t>
            </w:r>
            <w:r>
              <w:rPr>
                <w:sz w:val="16"/>
              </w:rPr>
              <w:br/>
              <w:t>• T.D.1.3. Dinlediklerini/izlediklerini çözümleyebilme</w:t>
            </w:r>
            <w:r>
              <w:rPr>
                <w:sz w:val="16"/>
              </w:rPr>
              <w:br/>
              <w:t>• T.Y.1.1. Yazılı anlatım becerilerini yönetebilme</w:t>
            </w:r>
            <w:r>
              <w:rPr>
                <w:sz w:val="16"/>
              </w:rPr>
              <w:br/>
              <w:t>• T.D.1.1. Dinlemeyi/izlemeyi yönetebilme</w:t>
            </w:r>
            <w:r>
              <w:rPr>
                <w:sz w:val="16"/>
              </w:rPr>
              <w:br/>
              <w:t>• T.D.1.4. Dinleme/izleme sürecini değerlendirebilme</w:t>
            </w:r>
            <w:r>
              <w:rPr>
                <w:sz w:val="16"/>
              </w:rPr>
              <w:br/>
              <w:t>• T.K.1.2. Konuşmalarında içerik oluşturabilme</w:t>
            </w:r>
            <w:r>
              <w:rPr>
                <w:sz w:val="16"/>
              </w:rPr>
              <w:br/>
              <w:t>• T.K.1.3. Konuşma kurallarını uygulayabilme</w:t>
            </w:r>
            <w:r>
              <w:rPr>
                <w:sz w:val="16"/>
              </w:rPr>
              <w:br/>
              <w:t>• T.O.1.1. Okuma sürecini yönetebilme</w:t>
            </w:r>
            <w:r>
              <w:rPr>
                <w:sz w:val="16"/>
              </w:rPr>
              <w:br/>
              <w:t>• T.Y.1.2. Yazılarında içerik oluşturabilme</w:t>
            </w:r>
            <w:r>
              <w:rPr>
                <w:sz w:val="16"/>
              </w:rPr>
              <w:br/>
              <w:t>• T.Y.1.3. Yazma kurallarını uygulayabilme</w:t>
            </w:r>
            <w:r>
              <w:rPr>
                <w:sz w:val="16"/>
              </w:rPr>
              <w:br/>
              <w:t>Süreç bileşenleri:</w:t>
            </w:r>
            <w:r>
              <w:rPr>
                <w:sz w:val="16"/>
              </w:rPr>
              <w:br/>
              <w:t>• b) Dinlediği sesin kaynağını tahmin eder.</w:t>
            </w:r>
            <w:r>
              <w:rPr>
                <w:sz w:val="16"/>
              </w:rPr>
              <w:br/>
              <w:t>• a) Doğal ve yapay ses kaynaklarından çıkan sesleri ayırt eder.</w:t>
            </w:r>
            <w:r>
              <w:rPr>
                <w:sz w:val="16"/>
              </w:rPr>
              <w:br/>
              <w:t>• a) Yazma materyalini kurala uygun kullanır. b) Boyama ve çizgi çalışmaları yapar.</w:t>
            </w:r>
            <w:r>
              <w:rPr>
                <w:sz w:val="16"/>
              </w:rPr>
              <w:br/>
              <w:t>• a) Verilen görseller arasından öğrendiği sesin geçtiği görseli/görselleri seçer. c) Dinleme kurallarına uygun olarak dinler. ç) Dinleme esnasında konuşmaya dâhil olmak için uygun zamanda söz alır.</w:t>
            </w:r>
            <w:r>
              <w:rPr>
                <w:sz w:val="16"/>
              </w:rPr>
              <w:br/>
              <w:t>• a) Sese karşılık gelen sembolü/harfi tanır. c) Görselden/görsellerden hareketle dinleyeceği/izleyeceği metin hakkında tahminde bulunur. ç) Dinlediklerini yaşantı ve ön bilgileriyle karşılaştırarak çıkarımda bulunur. d) Dinlediği sesin bulunduğu sözcüklere örnekler verir. f) Dinlediklerinde/izlediklerinde geçen olayların sonrası hakkında tahminde bulunur.</w:t>
            </w:r>
            <w:r>
              <w:rPr>
                <w:sz w:val="16"/>
              </w:rPr>
              <w:br/>
              <w:t>• b) Seslere karşılık gelen sembolleri/harfleri ayırt eder. c) Dinlediği/izlediği metnin konusunu bulur.</w:t>
            </w:r>
            <w:r>
              <w:rPr>
                <w:sz w:val="16"/>
              </w:rPr>
              <w:br/>
              <w:t>• c) Dinlemesindeki/izlemesindeki uygun davranışlarını sonraki dinlemelerine aktarır.</w:t>
            </w:r>
            <w:r>
              <w:rPr>
                <w:sz w:val="16"/>
              </w:rPr>
              <w:br/>
              <w:t>• a) Ön bilgilerinden hareketle dinlediği sesin içinde geçtiği sözcükler hakkında konuşur. b) Dinlediği/izlediği metni anlatır.</w:t>
            </w:r>
            <w:r>
              <w:rPr>
                <w:sz w:val="16"/>
              </w:rPr>
              <w:br/>
              <w:t>• a) Öğrendiği ses, hece, sözcük veya cümleleri işitilebilir bir ses düzeyinde söyler. c) Dinlediğini/izlediğini telaffuza dikkat ederek anlatır.</w:t>
            </w:r>
            <w:r>
              <w:rPr>
                <w:sz w:val="16"/>
              </w:rPr>
              <w:br/>
              <w:t>• a) Harf ve heceleri doğru seslendirir. b) Sözcükleri doğru okur. ç) Telaffuza dikkat ederek okur. d) Öğrendiği ses, hece, sözcük veya cümleleri işitilebilir bir ses düzeyinde okur.</w:t>
            </w:r>
            <w:r>
              <w:rPr>
                <w:sz w:val="16"/>
              </w:rPr>
              <w:br/>
              <w:t>• a) Yazma materyalini kurala uygun kullanır. c) Hece, sözcük veya cümleler yazar.</w:t>
            </w:r>
            <w:r>
              <w:rPr>
                <w:sz w:val="16"/>
              </w:rPr>
              <w:br/>
              <w:t>• a) Görsellerle ilgili sözcük veya cümleler yazar.</w:t>
            </w:r>
            <w:r>
              <w:rPr>
                <w:sz w:val="16"/>
              </w:rPr>
              <w:br/>
              <w:t>• b) Harfleri temel formuna ve yazım yönlerine göre yazar. c) Rakamları temel formuna ve yazım yönlerine göre yazar. ç) Harf, sözcük veya cümleler arasında uygun boşluk bırakır. d) Harflerin büyük yazılışını yerinde kullanır. ı) Büyük harfleri kuralına uygun yazar.</w:t>
            </w:r>
          </w:p>
        </w:tc>
      </w:tr>
      <w:tr w:rsidR="00DD56B8" w14:paraId="1D9E1005" w14:textId="77777777" w:rsidTr="00F377A0">
        <w:trPr>
          <w:jc w:val="center"/>
        </w:trPr>
        <w:tc>
          <w:tcPr>
            <w:tcW w:w="4772" w:type="dxa"/>
            <w:shd w:val="clear" w:color="auto" w:fill="EEF5FA"/>
            <w:tcMar>
              <w:top w:w="80" w:type="dxa"/>
              <w:left w:w="100" w:type="dxa"/>
              <w:bottom w:w="80" w:type="dxa"/>
              <w:right w:w="100" w:type="dxa"/>
            </w:tcMar>
          </w:tcPr>
          <w:p w14:paraId="7D13A56D" w14:textId="77777777" w:rsidR="00DD56B8" w:rsidRDefault="00000000">
            <w:pPr>
              <w:spacing w:after="0"/>
            </w:pPr>
            <w:r>
              <w:rPr>
                <w:b/>
                <w:sz w:val="16"/>
              </w:rPr>
              <w:t>3. HAFTALIK İLERLEME VE ÖĞRENME-ÖĞRETME SÜRECİ</w:t>
            </w:r>
          </w:p>
        </w:tc>
        <w:tc>
          <w:tcPr>
            <w:tcW w:w="7157" w:type="dxa"/>
            <w:tcMar>
              <w:top w:w="80" w:type="dxa"/>
              <w:left w:w="100" w:type="dxa"/>
              <w:bottom w:w="80" w:type="dxa"/>
              <w:right w:w="100" w:type="dxa"/>
            </w:tcMar>
          </w:tcPr>
          <w:p w14:paraId="75BE3903" w14:textId="77777777" w:rsidR="00DD56B8" w:rsidRDefault="00000000">
            <w:pPr>
              <w:spacing w:after="0"/>
            </w:pPr>
            <w:r>
              <w:rPr>
                <w:sz w:val="16"/>
              </w:rPr>
              <w:t>• 1. Hafta: 14-18 Eylül: DİNLEME; YAZMA</w:t>
            </w:r>
            <w:r>
              <w:rPr>
                <w:sz w:val="16"/>
              </w:rPr>
              <w:br/>
              <w:t>• 2. Hafta: 21-25 Eylül: DİNLEME KİTAP EŞLEŞMESİ — Küçük Lokomotif (Dinleme metni) — a/A sesi; KONUŞMA; OKUMA; YAZMA</w:t>
            </w:r>
            <w:r>
              <w:rPr>
                <w:sz w:val="16"/>
              </w:rPr>
              <w:br/>
              <w:t>• 3. Hafta: 28 Eylül-2 Ekim: DİNLEME KİTAP EŞLEŞMESİ — Adalet (Dinleme metni) — n/N sesi; KONUŞMA; OKUMA; YAZMA</w:t>
            </w:r>
            <w:r>
              <w:rPr>
                <w:sz w:val="16"/>
              </w:rPr>
              <w:br/>
              <w:t>Uygulamada ön değerlendirme, modelleme/rehberli uygulama, öğrenci katılımı, ürün-performans oluşturma ve kısa yansıtma basamakları sınıfın hazırbulunuşluğuna göre düzenlenir.</w:t>
            </w:r>
          </w:p>
        </w:tc>
      </w:tr>
      <w:tr w:rsidR="00DD56B8" w14:paraId="75408542" w14:textId="77777777" w:rsidTr="00F377A0">
        <w:trPr>
          <w:jc w:val="center"/>
        </w:trPr>
        <w:tc>
          <w:tcPr>
            <w:tcW w:w="4772" w:type="dxa"/>
            <w:shd w:val="clear" w:color="auto" w:fill="EEF5FA"/>
            <w:tcMar>
              <w:top w:w="80" w:type="dxa"/>
              <w:left w:w="100" w:type="dxa"/>
              <w:bottom w:w="80" w:type="dxa"/>
              <w:right w:w="100" w:type="dxa"/>
            </w:tcMar>
          </w:tcPr>
          <w:p w14:paraId="53D940E5" w14:textId="77777777" w:rsidR="00DD56B8" w:rsidRDefault="00000000">
            <w:pPr>
              <w:spacing w:after="0"/>
            </w:pPr>
            <w:r>
              <w:rPr>
                <w:b/>
                <w:sz w:val="16"/>
              </w:rPr>
              <w:t>4. ÖĞRENME KANITLARI • ÖLÇÜT • ÖĞRETİM KARARI</w:t>
            </w:r>
          </w:p>
        </w:tc>
        <w:tc>
          <w:tcPr>
            <w:tcW w:w="7157" w:type="dxa"/>
            <w:tcMar>
              <w:top w:w="80" w:type="dxa"/>
              <w:left w:w="100" w:type="dxa"/>
              <w:bottom w:w="80" w:type="dxa"/>
              <w:right w:w="100" w:type="dxa"/>
            </w:tcMar>
          </w:tcPr>
          <w:p w14:paraId="509B6A0E" w14:textId="77777777" w:rsidR="00DD56B8" w:rsidRDefault="00000000">
            <w:pPr>
              <w:spacing w:after="0"/>
            </w:pPr>
            <w:r>
              <w:rPr>
                <w:sz w:val="16"/>
              </w:rPr>
              <w:t xml:space="preserve">• Öğrenme çıktıları; gözlem formu, kontrol listesi vb. uygun ölçme araçlarıyla süreç içinde izlenir. Gözlemde öğrencinin doğal ve yapay ses kaynaklarını ayırt etmesi, dinlediği sesin kaynağını tahmin etmesi, seslere odaklanması ve uygun olduğunda taklit etmesi; yazma materyalini kurala uygun kullanması, baskın elini doğal biçimde kullanması, serbestten düzenliye boyama ve çizgi çalışmalarını sürdürebilmesi ile el-göz koordinasyonu dikkate alınır. Öğrencinin hafta başındaki </w:t>
            </w:r>
            <w:r>
              <w:rPr>
                <w:sz w:val="16"/>
              </w:rPr>
              <w:lastRenderedPageBreak/>
              <w:t>hazırbulunuşluğu ile hafta sonundaki ilerlemesi karşılaştırılır; güçlük yaşanan beceriler sonraki hafta için destekleme planına aktarılır. Boyama-çizgi ve diğer çalışma örnekleri gelişimi izlemek amacıyla süreç kanıtı olarak saklanabilir.</w:t>
            </w:r>
            <w:r>
              <w:rPr>
                <w:sz w:val="16"/>
              </w:rPr>
              <w:br/>
              <w:t>• Öğrenme kanıtları; gözlem formu, dereceli puanlama anahtarı, kontrol listesi, öz değerlendirme formu, çalışma kâğıdı ve bireysel gelişim dosyası gibi uygun araçlarla süreç içinde toplanır. a-A sesi için öğrencinin sesi sözcük içinde fark etmesi, a sesinin geçtiği görselleri seçmesi, duyduğu ses ile a-A harfini ilişkilendirmesi, a-A harflerini diğer sembollerden ayırt etmesi, sesi doğru ve işitilebilir düzeyde söylemesi, harfin küçük ve büyük biçimini temel formuna ve yazım yönüne uygun yazması izlenir. Dinleme sırasında kurala uygun davranma, söz alma ve dinlediği metin/görsel hakkında tahminde bulunma da gözlem kapsamına alınır. Bu hafta a-A ilk ses olduğundan öğrenciden hece oluşturma başarısı beklenmez; temel kanıt ses farkındalığı, harf-ses eşleştirmesi ve doğru yazım yönüdür. Çalışma örnekleri gelişimi izlemek üzere öğrenci dosyasında saklanabilir.</w:t>
            </w:r>
            <w:r>
              <w:rPr>
                <w:sz w:val="16"/>
              </w:rPr>
              <w:br/>
              <w:t>• Öğrenme kanıtları; gözlem formu, dereceli puanlama anahtarı, kontrol listesi, öz değerlendirme formu, çalışma kâğıdı ve bireysel gelişim dosyasıyla süreç içinde toplanır. n-N sesi için öğrencinin sesi sözcük içinde fark etmesi, n sesinin geçtiği görselleri seçmesi, n-N harfini tanıması ve a-A’dan ayırt etmesi, harfin küçük ve büyük biçimini doğru yönde yazması izlenir. Bu hafta programdaki ilerlemeye uygun olarak n sesinin öğretiminden sonra ilk hece oluşturma süreci başlatılır: önce kapalı hece (a+n=an), ardından açık hece (n+a=na) üzerinde anlamlı ve kontrollü çalışmalar yapılır. Öğrencinin harfleri tek tek seslendirmek yerine oluşan heceyi bütün olarak okuyabilmesi, işitilebilir ses düzeyinde söyleyebilmesi ve öğrendiği heceleri yazabilmesi değerlendirilir. Anlamsız ve uzun hece tabloları kanıt olarak kullanılmaz; kısa, anlamlı ve öğrencinin gelişimini gösteren örnekler tercih edilir.</w:t>
            </w:r>
            <w:r>
              <w:rPr>
                <w:sz w:val="16"/>
              </w:rPr>
              <w:br/>
              <w:t>Karar kullanımı: Toplanan kanıtlar yalnız sonuç bildirmek için değil; öğrencinin güçlü yönünü, destek gerektiren beceriyi ve bir sonraki öğretim adımını belirlemek için kullanılır. Ay sonu değerlendirmesinde hızdan çok doğruluk, anlamlandırma, uygun strateji kullanımı ve gelişim seyri dikkate alınır.</w:t>
            </w:r>
          </w:p>
        </w:tc>
      </w:tr>
      <w:tr w:rsidR="00DD56B8" w14:paraId="461BF86F" w14:textId="77777777" w:rsidTr="00F377A0">
        <w:trPr>
          <w:jc w:val="center"/>
        </w:trPr>
        <w:tc>
          <w:tcPr>
            <w:tcW w:w="4772" w:type="dxa"/>
            <w:shd w:val="clear" w:color="auto" w:fill="EEF5FA"/>
            <w:tcMar>
              <w:top w:w="80" w:type="dxa"/>
              <w:left w:w="100" w:type="dxa"/>
              <w:bottom w:w="80" w:type="dxa"/>
              <w:right w:w="100" w:type="dxa"/>
            </w:tcMar>
          </w:tcPr>
          <w:p w14:paraId="47451D94" w14:textId="77777777" w:rsidR="00DD56B8" w:rsidRDefault="00000000">
            <w:pPr>
              <w:spacing w:after="0"/>
            </w:pPr>
            <w:r>
              <w:rPr>
                <w:b/>
                <w:sz w:val="16"/>
              </w:rPr>
              <w:lastRenderedPageBreak/>
              <w:t>5. BECERİ • EĞİLİM • DEĞER • OKURYAZARLIK</w:t>
            </w:r>
          </w:p>
        </w:tc>
        <w:tc>
          <w:tcPr>
            <w:tcW w:w="7157" w:type="dxa"/>
            <w:tcMar>
              <w:top w:w="80" w:type="dxa"/>
              <w:left w:w="100" w:type="dxa"/>
              <w:bottom w:w="80" w:type="dxa"/>
              <w:right w:w="100" w:type="dxa"/>
            </w:tcMar>
          </w:tcPr>
          <w:p w14:paraId="418C801F" w14:textId="77777777" w:rsidR="00DD56B8" w:rsidRDefault="00000000">
            <w:pPr>
              <w:spacing w:after="0"/>
            </w:pPr>
            <w:r>
              <w:rPr>
                <w:sz w:val="16"/>
              </w:rPr>
              <w:t>Sosyal-duygusal / öğrenme becerileri: SDB1.2. Kendini Düzenleme (Öz Düzenleme Becerisi), SDB2.2. İş Birliği, SDB3.1. Uyum; SDB1.1. Kendini Tanıma (Öz Farkındalık Becerisi), SDB2.1. İletişim</w:t>
            </w:r>
            <w:r>
              <w:rPr>
                <w:sz w:val="16"/>
              </w:rPr>
              <w:br/>
              <w:t>Değerler: D3. Çalışkanlık, D16. Sorumluluk; D9. Merhamet, D10. Mütevazılık, D14. Saygı</w:t>
            </w:r>
            <w:r>
              <w:rPr>
                <w:sz w:val="16"/>
              </w:rPr>
              <w:br/>
              <w:t>Okuryazarlık: OB4. Görsel Okuryazarlık</w:t>
            </w:r>
            <w:r>
              <w:rPr>
                <w:sz w:val="16"/>
              </w:rPr>
              <w:br/>
              <w:t>İzleme odağı: Bu bileşenlerin yalnız adları değil, ay içindeki etkinliklerde gözlenebilir davranışa dönüşme durumu öğretmen gözlemiyle kaydedilir.</w:t>
            </w:r>
          </w:p>
        </w:tc>
      </w:tr>
      <w:tr w:rsidR="00DD56B8" w14:paraId="68EBA50F" w14:textId="77777777" w:rsidTr="00F377A0">
        <w:trPr>
          <w:jc w:val="center"/>
        </w:trPr>
        <w:tc>
          <w:tcPr>
            <w:tcW w:w="4772" w:type="dxa"/>
            <w:shd w:val="clear" w:color="auto" w:fill="EEF5FA"/>
            <w:tcMar>
              <w:top w:w="80" w:type="dxa"/>
              <w:left w:w="100" w:type="dxa"/>
              <w:bottom w:w="80" w:type="dxa"/>
              <w:right w:w="100" w:type="dxa"/>
            </w:tcMar>
          </w:tcPr>
          <w:p w14:paraId="3A1685A1" w14:textId="77777777" w:rsidR="00DD56B8" w:rsidRDefault="00000000">
            <w:pPr>
              <w:spacing w:after="0"/>
            </w:pPr>
            <w:r>
              <w:rPr>
                <w:b/>
                <w:sz w:val="16"/>
              </w:rPr>
              <w:t>6. FARKLILAŞTIRMA: DESTEKLEME / ZENGİNLEŞTİRME</w:t>
            </w:r>
          </w:p>
        </w:tc>
        <w:tc>
          <w:tcPr>
            <w:tcW w:w="7157" w:type="dxa"/>
            <w:tcMar>
              <w:top w:w="80" w:type="dxa"/>
              <w:left w:w="100" w:type="dxa"/>
              <w:bottom w:w="80" w:type="dxa"/>
              <w:right w:w="100" w:type="dxa"/>
            </w:tcMar>
          </w:tcPr>
          <w:p w14:paraId="0D113A06" w14:textId="77777777" w:rsidR="00DD56B8" w:rsidRDefault="00000000">
            <w:pPr>
              <w:spacing w:after="0"/>
            </w:pPr>
            <w:r>
              <w:rPr>
                <w:sz w:val="16"/>
              </w:rPr>
              <w:t>• DESTEKLEME: Hazırlık becerilerinde desteğe ihtiyaç duyan öğrenciler için aynı amaca hizmet eden, daha sade ve kısa süreli etkinlikler planlanabilir. “Ses Sepeti” etkinliğinde zil, anahtar, kâğıt buruşturma, su sesi gibi güvenli sesler dinletilip öğrenci ilgili görseli/nesneyi seçebilir; sesler önce iki seçenekle, sonra seçenek sayısı artırılarak ayırt ettirilebilir. Doğru nefes için pipetle hafif bir kâğıt parçasını belirlenen hedefe ilerletme; ince motor gelişim için oyun hamuru sıkma-yuvarlama, mandal açıp kapatma, iri boncuk dizme, kâğıt katlama ve buruşturma istasyonları kullanılabilir. Çizgi çalışmalarında önce havada/parmakla büyük yön hareketleri, ardından geniş sınırlı boyama ve büyük çizgi yolları, sonrasında daha düzenli çizgiler uygulanabilir. Sol elini kullanan öğrenci sağ ele yönlendirilmez; doğal el tercihi korunur. ZENGİNLEŞTİRME: Hazırlık becerileri gelişmiş öğrenciler için “Ses Dedektifi” çalışması planlanabilir: öğrenci okul ve sınıf çevresinde duyduğu güvenli sesleri doğal-yapay olarak sınıflandırır ve seçiminin gerekçesini söyler. Üç-dört sesten oluşan kısa ses dizilerini aynı sırayla tekrar etme, arkadaşına bir ses dizisi oluşturma, farklı yönlerde ve biçimlerde çizgi örüntüsü tasarlama, çizgi örüntüsünü başka bir öğrencinin tamamlamasını sağlama gibi çalışmalarla dikkat, iş birliği ve görsel okuryazarlık desteklenebilir. Bu hafta yeni harf/ses öğretimine geçilmez; etkinlikler ilk okuma yazmaya hazırlık becerilerini derinleştirme amacı taşır.</w:t>
            </w:r>
            <w:r>
              <w:rPr>
                <w:sz w:val="16"/>
              </w:rPr>
              <w:br/>
              <w:t>• DESTEKLEME: “A Sesini Bul” etkinliğinde az sayıda resim kartı kullanılarak a sesinin geçtiği/geçmediği görseller iki gruba ayrılabilir. Sesi fark etmekte zorlanan öğrenci için sözcükler yavaş ve belirgin söylenebilir; öğrenci aynadan ağzının açık konumunu gözlemleyebilir. Harf biçimini oluşturmada büyük zemin üzerinde parmakla, oyun hamuruyla veya kum/tepsi üzerinde a-A izleri çalışılabilir; ardından noktalı örnekten bağımsız yazıma geçilebilir. Kalem kontrolünde geniş satır aralığı ve kısa tekrarlar kullanılabilir. ZENGİNLEŞTİRME: “A Ses Avcısı Oyunu”nda öğrenci sınıf içindeki nesne/görsellerden a sesi duyduğu örnekleri seçip gerekçesini söyleyebilir; sözcükte sesin başta, ortada ya da sonda duyulup duyulmadığını karşılaştırabilir. Öğrendiği harfin farklı büyüklüklerde biçimini oluşturma, kendi a-A kartını hazırlama ve arkadaşına ses-görsel eşleştirme sorusu oluşturma gibi çalışmalar yapılabilir. İlk ses haftası olduğu için zenginleştirme de hece öğretimine dönüştürülmez.</w:t>
            </w:r>
            <w:r>
              <w:rPr>
                <w:sz w:val="16"/>
              </w:rPr>
              <w:br/>
              <w:t xml:space="preserve">• DESTEKLEME: “Ses Birleştirme Köprüsü” etkinliğinde a ve n harf kartları fiziksel olarak birbirine yaklaştırılarak önce an, sonra na oluşturulabilir; öğretmen sesi uzatmadan doğal biçimde </w:t>
            </w:r>
            <w:r>
              <w:rPr>
                <w:sz w:val="16"/>
              </w:rPr>
              <w:lastRenderedPageBreak/>
              <w:t>modelleyebilir. Harf-ses eşleştirmesinde zorlanan öğrenci için a ve n kartları görsel ipuçlarıyla kısa tekrarlar hâlinde çalışılabilir. Hece okuma için çok sayıda tekrar yerine iki hecenin karşılaştırılması, dinle-seç, göster-oku ve yaz-eşleştir biçiminde farklı yollar kullanılabilir. ZENGİNLEŞTİRME: “AN–NA Hece Köprüsü” oyununda öğrenci iki harfin sırasını değiştirerek ses değişimini açıklayabilir; heceyi duyup doğru kart dizilimini kurabilir. a ve n ile oluşturulabilen anlamlı kısa örnekleri görselleştirme, kendi hece kartını hazırlama ve arkadaşına okuma görevi verme uygulanabilir. Zenginleştirmede de anlamsız hece listeleri oluşturulmaz.</w:t>
            </w:r>
            <w:r>
              <w:rPr>
                <w:sz w:val="16"/>
              </w:rPr>
              <w:br/>
              <w:t>Uygulama notu: Destekleme ve zenginleştirme, aynı öğrenme çıktısına ulaşmayı gözetir; görev karmaşıklığı, süre, materyal, modelleme ve bağımsızlık düzeyi öğrenci ihtiyacına göre uyarlanır.</w:t>
            </w:r>
          </w:p>
        </w:tc>
      </w:tr>
      <w:tr w:rsidR="00DD56B8" w14:paraId="3A1F440A" w14:textId="77777777" w:rsidTr="00F377A0">
        <w:trPr>
          <w:jc w:val="center"/>
        </w:trPr>
        <w:tc>
          <w:tcPr>
            <w:tcW w:w="4772" w:type="dxa"/>
            <w:shd w:val="clear" w:color="auto" w:fill="EEF5FA"/>
            <w:tcMar>
              <w:top w:w="80" w:type="dxa"/>
              <w:left w:w="100" w:type="dxa"/>
              <w:bottom w:w="80" w:type="dxa"/>
              <w:right w:w="100" w:type="dxa"/>
            </w:tcMar>
          </w:tcPr>
          <w:p w14:paraId="33282916" w14:textId="77777777" w:rsidR="00DD56B8" w:rsidRDefault="00000000">
            <w:pPr>
              <w:spacing w:after="0"/>
            </w:pPr>
            <w:r>
              <w:rPr>
                <w:b/>
                <w:sz w:val="16"/>
              </w:rPr>
              <w:lastRenderedPageBreak/>
              <w:t>7. OKUL TEMELLİ PLANLAMA • GERÇEK YAŞAM • TAKVİM</w:t>
            </w:r>
          </w:p>
        </w:tc>
        <w:tc>
          <w:tcPr>
            <w:tcW w:w="7157" w:type="dxa"/>
            <w:tcMar>
              <w:top w:w="80" w:type="dxa"/>
              <w:left w:w="100" w:type="dxa"/>
              <w:bottom w:w="80" w:type="dxa"/>
              <w:right w:w="100" w:type="dxa"/>
            </w:tcMar>
          </w:tcPr>
          <w:p w14:paraId="26BCF567" w14:textId="18CF6CF5" w:rsidR="00DD56B8" w:rsidRDefault="00000000">
            <w:pPr>
              <w:spacing w:after="0"/>
            </w:pPr>
            <w:r>
              <w:rPr>
                <w:sz w:val="16"/>
              </w:rPr>
              <w:t>Okul temelli / gerçek yaşam bağlantıları:</w:t>
            </w:r>
            <w:r>
              <w:rPr>
                <w:sz w:val="16"/>
              </w:rPr>
              <w:br/>
              <w:t>• OKUL TEMELLİ ÖNERİ: “Okulun Ses Haritası” etkinliği planlanabilir. Öğretmen eşliğinde sınıf, koridor veya okul bahçesinde önceden belirlenmiş güvenli noktalarda kısa dinleme durakları oluşturulur. Öğrenciler duydukları sesin kaynağını tahmin eder, doğal/yapay olarak ayırt eder ve sınıfta hazırlanan basit görsel panoda uygun bölüme yerleştirir. Böylece dinleme çalışmaları öğrencinin gerçek okul çevresiyle ilişkilendirilir. SINIF İÇİ UYGULAMA: Haftanın farklı zamanlarında kısa “hazırlık istasyonları” kurulabilir: 1) ses tanıma ve eşleştirme, 2) nefes oyunu, 3) oyun hamuru/mandal/boncukla ince motor çalışma, 4) sınırlı alan boyama ve çizgi yolu, 5) makasla çizgi üzerinden kesme veya makara sarma gibi el-göz koordinasyonu çalışmaları. İstasyonlarda öğrenciler küçük gruplarla dönüşümlü çalışabilir. İLKÖĞRETİM HAFTASI İLİŞKİSİ: Okulun bölümlerini tanıma, sınıf araç-gereçlerini doğru kullanma, sırayla çalışma, arkadaşının alanına saygı gösterme ve etkinlik sonunda materyali yerine bırakma davranışları çalışmaların doğal parçası hâline getirilebilir. Kullanılabilecek materyaller: resim/ses kartları, sınıf içi nesneler, ses kayıtları, pipet ve hafif kâğıt, oyun hamuru, mandal, iri boncuk-ip, boya kalemleri, çizgi çalışma kâğıtları ve çocuk makası.</w:t>
            </w:r>
            <w:r>
              <w:rPr>
                <w:sz w:val="16"/>
              </w:rPr>
              <w:br/>
              <w:t>• OKUL TEMELLİ ÖNERİ: “A Ses Rotası” etkinliği planlanabilir. Sınıfta veya okulun güvenli bölümlerinde önceden seçilmiş a sesi içeren nesne/görsel durakları hazırlanır; öğrenciler duydukları adlarda a sesini fark edip ilgili karta işaret koyar. “A Kutusu”nda resim kartları, sınıf nesneleri ve öğrenci çizimleri biriktirilerek haftalık ses köşesi oluşturulabilir. SINIF İÇİ UYGULAMA: “Sesi Duy–Kartı Kaldır” oyunu, “Havada A Çiz”, oyun hamuruyla harf oluşturma ve resimden a sesi bulma istasyonları kullanılabilir. Öğretmen harfin yazım yönünü önce büyük model üzerinde gösterir; öğrenci kalemsiz beden/parmak hareketi, iz sürme ve bağımsız yazma sırasıyla ilerleyebilir. Etkinlikler dinleme kuralları, sıra bekleme ve arkadaşının cevabını dinleme davranışlarıyla ilişkilendirilebilir.</w:t>
            </w:r>
            <w:r>
              <w:rPr>
                <w:sz w:val="16"/>
              </w:rPr>
              <w:br/>
              <w:t>• OKUL TEMELLİ ÖNERİ: “Canlı Harfler” etkinliğinde iki öğrenci a ve n kartlarını taşır; sınıfın önünde sıraları değiştirilerek an ve na oluşturulur. Sınıf, oluşan heceyi birlikte değil önce bireysel olarak fark eder, ardından gönüllüler okur. Böylece harf sırasının sese etkisi somutlaştırılır. SINIF İÇİ UYGULAMA: “Hece İstasyonu”nda mıknatıslı/çıkarılabilir harf kartlarıyla an-na kurma, “Duyduğunu Kur” oyununda öğretmenin söylediği heceyi kartlarla oluşturma, “Harf Yolu”nda n-N yazım yönünü parmakla izleme çalışmaları yapılabilir. Öğrencilerin ilk hece deneyimleri kısa tutulur; doğruluk ve anlamlı öğrenme hızdan önce gelir.</w:t>
            </w:r>
            <w:r>
              <w:rPr>
                <w:sz w:val="16"/>
              </w:rPr>
              <w:br/>
              <w:t>Belirli gün, hafta ve takvim bağlantıları: İlköğretim Haftası; 15 Temmuz Demokrasi ve Millî Birlik Günü</w:t>
            </w:r>
            <w:r>
              <w:rPr>
                <w:sz w:val="16"/>
              </w:rPr>
              <w:br/>
              <w:t xml:space="preserve">Gerçekleştirilen uygulama/uyarlama öğretmen tarafından aşağıya kaydedilir: </w:t>
            </w:r>
            <w:r w:rsidR="002D6CA1" w:rsidRPr="002D6CA1">
              <w:rPr>
                <w:sz w:val="16"/>
              </w:rPr>
              <w:t>..................................................................................................................................</w:t>
            </w:r>
            <w:r w:rsidR="00606FAE">
              <w:rPr>
                <w:sz w:val="16"/>
              </w:rPr>
              <w:t>.................</w:t>
            </w:r>
          </w:p>
        </w:tc>
      </w:tr>
      <w:tr w:rsidR="00DD56B8" w14:paraId="25753E10" w14:textId="77777777" w:rsidTr="00F377A0">
        <w:trPr>
          <w:jc w:val="center"/>
        </w:trPr>
        <w:tc>
          <w:tcPr>
            <w:tcW w:w="4772" w:type="dxa"/>
            <w:shd w:val="clear" w:color="auto" w:fill="EEF5FA"/>
            <w:tcMar>
              <w:top w:w="80" w:type="dxa"/>
              <w:left w:w="100" w:type="dxa"/>
              <w:bottom w:w="80" w:type="dxa"/>
              <w:right w:w="100" w:type="dxa"/>
            </w:tcMar>
          </w:tcPr>
          <w:p w14:paraId="5C820262" w14:textId="77777777" w:rsidR="00DD56B8" w:rsidRDefault="00000000">
            <w:pPr>
              <w:spacing w:after="0"/>
            </w:pPr>
            <w:r>
              <w:rPr>
                <w:b/>
                <w:sz w:val="16"/>
              </w:rPr>
              <w:t>8. AYLIK GÖZLEM VE ÖĞRETMEN YANSITMASI</w:t>
            </w:r>
          </w:p>
        </w:tc>
        <w:tc>
          <w:tcPr>
            <w:tcW w:w="7157" w:type="dxa"/>
            <w:tcMar>
              <w:top w:w="80" w:type="dxa"/>
              <w:left w:w="100" w:type="dxa"/>
              <w:bottom w:w="80" w:type="dxa"/>
              <w:right w:w="100" w:type="dxa"/>
            </w:tcMar>
          </w:tcPr>
          <w:p w14:paraId="02A23FC6" w14:textId="77777777" w:rsidR="00DD56B8" w:rsidRDefault="00000000">
            <w:pPr>
              <w:spacing w:after="0"/>
            </w:pPr>
            <w:r>
              <w:rPr>
                <w:sz w:val="16"/>
              </w:rPr>
              <w:t>Etkili olan uygulamalar: ................................................................................................................</w:t>
            </w:r>
            <w:r>
              <w:rPr>
                <w:sz w:val="16"/>
              </w:rPr>
              <w:br/>
              <w:t>Öğrencilerin güçlü yönleri / olumlu gelişmeler: ..............................................................................</w:t>
            </w:r>
            <w:r>
              <w:rPr>
                <w:sz w:val="16"/>
              </w:rPr>
              <w:br/>
              <w:t>Planlanan süreç ile gerçekleşen uygulama arasındaki farklar ve nedenleri: ......................................</w:t>
            </w:r>
          </w:p>
        </w:tc>
      </w:tr>
      <w:tr w:rsidR="00DD56B8" w14:paraId="0D39142C" w14:textId="77777777" w:rsidTr="00F377A0">
        <w:trPr>
          <w:jc w:val="center"/>
        </w:trPr>
        <w:tc>
          <w:tcPr>
            <w:tcW w:w="4772" w:type="dxa"/>
            <w:shd w:val="clear" w:color="auto" w:fill="EEF5FA"/>
            <w:tcMar>
              <w:top w:w="80" w:type="dxa"/>
              <w:left w:w="100" w:type="dxa"/>
              <w:bottom w:w="80" w:type="dxa"/>
              <w:right w:w="100" w:type="dxa"/>
            </w:tcMar>
          </w:tcPr>
          <w:p w14:paraId="1DDAA8F5" w14:textId="77777777" w:rsidR="00DD56B8" w:rsidRDefault="00000000">
            <w:pPr>
              <w:spacing w:after="0"/>
            </w:pPr>
            <w:r>
              <w:rPr>
                <w:b/>
                <w:sz w:val="16"/>
              </w:rPr>
              <w:t>9. İHTİYAÇ • ÖNLEM • SONRAKİ AYA AKTARIM</w:t>
            </w:r>
          </w:p>
        </w:tc>
        <w:tc>
          <w:tcPr>
            <w:tcW w:w="7157" w:type="dxa"/>
            <w:tcMar>
              <w:top w:w="80" w:type="dxa"/>
              <w:left w:w="100" w:type="dxa"/>
              <w:bottom w:w="80" w:type="dxa"/>
              <w:right w:w="100" w:type="dxa"/>
            </w:tcMar>
          </w:tcPr>
          <w:p w14:paraId="689091DF" w14:textId="6893C4AC" w:rsidR="00DD56B8" w:rsidRDefault="00000000">
            <w:pPr>
              <w:spacing w:after="0"/>
            </w:pPr>
            <w:r>
              <w:rPr>
                <w:sz w:val="16"/>
              </w:rPr>
              <w:t>Desteklenmesi / yeniden ele alınması gereken alan: ........................................................................</w:t>
            </w:r>
            <w:r>
              <w:rPr>
                <w:sz w:val="16"/>
              </w:rPr>
              <w:br/>
              <w:t>Alınacak önlem / kullanılacak destek: ..............................................................................................</w:t>
            </w:r>
            <w:r>
              <w:rPr>
                <w:sz w:val="16"/>
              </w:rPr>
              <w:br/>
              <w:t>Ekim ayına aktarım: Bu ayın öğrenme kanıtları ve gözlemleri doğrultusunda gerekli tekrar, destekleme, zenginleştirme ve hazırbulunuşluk çalışmaları bir sonraki öğretim sürecine aktarılır.</w:t>
            </w:r>
          </w:p>
        </w:tc>
      </w:tr>
      <w:tr w:rsidR="00DD56B8" w14:paraId="0A71C1BB" w14:textId="77777777" w:rsidTr="00F377A0">
        <w:trPr>
          <w:jc w:val="center"/>
        </w:trPr>
        <w:tc>
          <w:tcPr>
            <w:tcW w:w="4772" w:type="dxa"/>
            <w:shd w:val="clear" w:color="auto" w:fill="EEF5FA"/>
            <w:tcMar>
              <w:top w:w="80" w:type="dxa"/>
              <w:left w:w="100" w:type="dxa"/>
              <w:bottom w:w="80" w:type="dxa"/>
              <w:right w:w="100" w:type="dxa"/>
            </w:tcMar>
          </w:tcPr>
          <w:p w14:paraId="61C78EA2" w14:textId="77777777" w:rsidR="00DD56B8" w:rsidRDefault="00000000">
            <w:pPr>
              <w:spacing w:after="0"/>
            </w:pPr>
            <w:r>
              <w:rPr>
                <w:b/>
                <w:sz w:val="16"/>
              </w:rPr>
              <w:t>10. EKLER / DELİLLER</w:t>
            </w:r>
          </w:p>
        </w:tc>
        <w:tc>
          <w:tcPr>
            <w:tcW w:w="7157" w:type="dxa"/>
            <w:tcMar>
              <w:top w:w="80" w:type="dxa"/>
              <w:left w:w="100" w:type="dxa"/>
              <w:bottom w:w="80" w:type="dxa"/>
              <w:right w:w="100" w:type="dxa"/>
            </w:tcMar>
          </w:tcPr>
          <w:p w14:paraId="3FB7D4F6" w14:textId="4AE3C845" w:rsidR="00606FAE" w:rsidRPr="00606FAE" w:rsidRDefault="00000000">
            <w:pPr>
              <w:spacing w:after="0"/>
              <w:rPr>
                <w:sz w:val="16"/>
              </w:rPr>
            </w:pPr>
            <w:r>
              <w:rPr>
                <w:sz w:val="16"/>
              </w:rPr>
              <w:t>Uygunsa: öğrenci ürünü, çalışma kâğıdı, kontrol listesi, gözlem notu, rubrik/dereceli puanlama anahtarı, öz/akran değerlendirme, fotoğraf veya dijital ürün bilgisi.</w:t>
            </w:r>
            <w:r>
              <w:rPr>
                <w:sz w:val="16"/>
              </w:rPr>
              <w:br/>
              <w:t xml:space="preserve">Ek / delil kaydı: </w:t>
            </w:r>
            <w:r w:rsidR="00606FAE">
              <w:rPr>
                <w:sz w:val="16"/>
              </w:rPr>
              <w:t>...................................................................................................................................................... ...................................................................................................................................................... ...................................................................................................................................................... ...................................................................................................................................................... ...................................................................................................................................................... ...................................................................................................................................................... ...................................................................................................................................................... ......................................................................................................................................................</w:t>
            </w:r>
          </w:p>
        </w:tc>
      </w:tr>
    </w:tbl>
    <w:p w14:paraId="4921C6AD" w14:textId="77777777" w:rsidR="00DD56B8" w:rsidRDefault="00000000">
      <w:pPr>
        <w:spacing w:before="100" w:after="80"/>
      </w:pPr>
      <w:r>
        <w:rPr>
          <w:b/>
        </w:rPr>
        <w:lastRenderedPageBreak/>
        <w:t xml:space="preserve">Kaynak </w:t>
      </w:r>
      <w:r>
        <w:rPr>
          <w:b/>
        </w:rPr>
        <w:t>ve</w:t>
      </w:r>
      <w:r>
        <w:rPr>
          <w:b/>
        </w:rPr>
        <w:t xml:space="preserve"> </w:t>
      </w:r>
      <w:r>
        <w:rPr>
          <w:b/>
        </w:rPr>
        <w:t>kullanım</w:t>
      </w:r>
      <w:r>
        <w:rPr>
          <w:b/>
        </w:rPr>
        <w:t xml:space="preserve"> </w:t>
      </w:r>
      <w:r>
        <w:rPr>
          <w:b/>
        </w:rPr>
        <w:t>notu</w:t>
      </w:r>
      <w:r>
        <w:rPr>
          <w:b/>
        </w:rPr>
        <w:t xml:space="preserve">: </w:t>
      </w:r>
      <w:r>
        <w:t>Rapor</w:t>
      </w:r>
      <w:r>
        <w:t xml:space="preserve">; 2026-2027 1. sınıf ders akışına ilişkin EduPlan Y Planı ile ilgili MEB/TYMM öğretim programı ve resmî çerçeve plan yaklaşımı esas alınarak hazırlanmıştır. “Planlanan/uygulanabilir” ifadeler program önerisini; boş yansıtma alanları ise öğretmenin sınıfında gerçekten gerçekleşen süreci kaydetmesi içindir. </w:t>
      </w:r>
      <w:r>
        <w:t>Gerçekleşmemiş</w:t>
      </w:r>
      <w:r>
        <w:t xml:space="preserve"> </w:t>
      </w:r>
      <w:r>
        <w:t>etkinlik</w:t>
      </w:r>
      <w:r>
        <w:t xml:space="preserve"> </w:t>
      </w:r>
      <w:r>
        <w:t>yapılmış</w:t>
      </w:r>
      <w:r>
        <w:t xml:space="preserve"> </w:t>
      </w:r>
      <w:r>
        <w:t>gibi</w:t>
      </w:r>
      <w:r>
        <w:t xml:space="preserve"> </w:t>
      </w:r>
      <w:r>
        <w:t>raporlanmamalıdır</w:t>
      </w:r>
      <w:r>
        <w:t>.</w:t>
      </w:r>
    </w:p>
    <w:p w14:paraId="11A6C031" w14:textId="77777777" w:rsidR="00606FAE" w:rsidRDefault="00606FAE">
      <w:pPr>
        <w:spacing w:before="100" w:after="80"/>
      </w:pPr>
    </w:p>
    <w:p w14:paraId="23748B8B" w14:textId="77777777" w:rsidR="00606FAE" w:rsidRDefault="00606FAE">
      <w:pPr>
        <w:spacing w:before="100" w:after="80"/>
      </w:pPr>
    </w:p>
    <w:tbl>
      <w:tblPr>
        <w:tblW w:w="0" w:type="auto"/>
        <w:jc w:val="center"/>
        <w:tblLook w:val="04A0" w:firstRow="1" w:lastRow="0" w:firstColumn="1" w:lastColumn="0" w:noHBand="0" w:noVBand="1"/>
      </w:tblPr>
      <w:tblGrid>
        <w:gridCol w:w="5355"/>
        <w:gridCol w:w="5355"/>
      </w:tblGrid>
      <w:tr w:rsidR="00DD56B8" w14:paraId="2349A912" w14:textId="77777777">
        <w:trPr>
          <w:jc w:val="center"/>
        </w:trPr>
        <w:tc>
          <w:tcPr>
            <w:tcW w:w="5355" w:type="dxa"/>
            <w:shd w:val="clear" w:color="auto" w:fill="D9EAF7"/>
          </w:tcPr>
          <w:p w14:paraId="2FCFA6FA" w14:textId="77777777" w:rsidR="00DD56B8" w:rsidRDefault="00000000">
            <w:pPr>
              <w:spacing w:after="0"/>
            </w:pPr>
            <w:r>
              <w:rPr>
                <w:b/>
                <w:sz w:val="17"/>
              </w:rPr>
              <w:t>Hazırlayan</w:t>
            </w:r>
          </w:p>
        </w:tc>
        <w:tc>
          <w:tcPr>
            <w:tcW w:w="5355" w:type="dxa"/>
            <w:shd w:val="clear" w:color="auto" w:fill="D9EAF7"/>
          </w:tcPr>
          <w:p w14:paraId="4C458D47" w14:textId="77777777" w:rsidR="00DD56B8" w:rsidRDefault="00000000">
            <w:pPr>
              <w:spacing w:after="0"/>
            </w:pPr>
            <w:r>
              <w:rPr>
                <w:b/>
                <w:sz w:val="17"/>
              </w:rPr>
              <w:t>UYGUNDUR</w:t>
            </w:r>
          </w:p>
        </w:tc>
      </w:tr>
      <w:tr w:rsidR="00DD56B8" w14:paraId="67DDA810" w14:textId="77777777">
        <w:trPr>
          <w:jc w:val="center"/>
        </w:trPr>
        <w:tc>
          <w:tcPr>
            <w:tcW w:w="5355" w:type="dxa"/>
          </w:tcPr>
          <w:p w14:paraId="5BE7EDEE" w14:textId="77777777" w:rsidR="00DD56B8" w:rsidRDefault="00000000">
            <w:pPr>
              <w:spacing w:after="0"/>
            </w:pPr>
            <w:r>
              <w:rPr>
                <w:sz w:val="17"/>
              </w:rPr>
              <w:t>Ayşe Yılmaz</w:t>
            </w:r>
            <w:r>
              <w:rPr>
                <w:sz w:val="17"/>
              </w:rPr>
              <w:br/>
              <w:t>Sınıf Öğretmeni</w:t>
            </w:r>
          </w:p>
        </w:tc>
        <w:tc>
          <w:tcPr>
            <w:tcW w:w="5355" w:type="dxa"/>
          </w:tcPr>
          <w:p w14:paraId="6B9FADDB" w14:textId="77777777" w:rsidR="00DD56B8" w:rsidRDefault="00000000">
            <w:pPr>
              <w:spacing w:after="0"/>
            </w:pPr>
            <w:r>
              <w:rPr>
                <w:sz w:val="17"/>
              </w:rPr>
              <w:t>Mehmet Kaya</w:t>
            </w:r>
            <w:r>
              <w:rPr>
                <w:sz w:val="17"/>
              </w:rPr>
              <w:br/>
              <w:t>Okul Müdürü</w:t>
            </w:r>
          </w:p>
        </w:tc>
      </w:tr>
    </w:tbl>
    <w:p w14:paraId="3D85513E" w14:textId="77777777" w:rsidR="0055306B" w:rsidRDefault="0055306B"/>
    <w:sectPr w:rsidR="0055306B" w:rsidSect="00034616">
      <w:footerReference w:type="default" r:id="rId8"/>
      <w:pgSz w:w="12240" w:h="15840"/>
      <w:pgMar w:top="680" w:right="765" w:bottom="680" w:left="76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CFCAF" w14:textId="77777777" w:rsidR="003A6E57" w:rsidRDefault="003A6E57">
      <w:pPr>
        <w:spacing w:after="0" w:line="240" w:lineRule="auto"/>
      </w:pPr>
      <w:r>
        <w:separator/>
      </w:r>
    </w:p>
  </w:endnote>
  <w:endnote w:type="continuationSeparator" w:id="0">
    <w:p w14:paraId="7BDB8280" w14:textId="77777777" w:rsidR="003A6E57" w:rsidRDefault="003A6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39E4" w14:textId="77777777" w:rsidR="00DD56B8" w:rsidRDefault="00000000">
    <w:pPr>
      <w:pStyle w:val="AltBilgi"/>
      <w:jc w:val="center"/>
    </w:pPr>
    <w:r>
      <w:t>EduPlan</w:t>
    </w:r>
    <w:r>
      <w:t xml:space="preserve"> • 1. </w:t>
    </w:r>
    <w:r>
      <w:t>Sınıf</w:t>
    </w:r>
    <w:r>
      <w:t xml:space="preserve"> Maarif Aylık </w:t>
    </w:r>
    <w:r>
      <w:t>Raporu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FEF90" w14:textId="77777777" w:rsidR="003A6E57" w:rsidRDefault="003A6E57">
      <w:pPr>
        <w:spacing w:after="0" w:line="240" w:lineRule="auto"/>
      </w:pPr>
      <w:r>
        <w:separator/>
      </w:r>
    </w:p>
  </w:footnote>
  <w:footnote w:type="continuationSeparator" w:id="0">
    <w:p w14:paraId="78DC44C4" w14:textId="77777777" w:rsidR="003A6E57" w:rsidRDefault="003A6E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238565619">
    <w:abstractNumId w:val="8"/>
  </w:num>
  <w:num w:numId="2" w16cid:durableId="409813892">
    <w:abstractNumId w:val="6"/>
  </w:num>
  <w:num w:numId="3" w16cid:durableId="1579364778">
    <w:abstractNumId w:val="5"/>
  </w:num>
  <w:num w:numId="4" w16cid:durableId="2124886725">
    <w:abstractNumId w:val="4"/>
  </w:num>
  <w:num w:numId="5" w16cid:durableId="1109471522">
    <w:abstractNumId w:val="7"/>
  </w:num>
  <w:num w:numId="6" w16cid:durableId="931620403">
    <w:abstractNumId w:val="3"/>
  </w:num>
  <w:num w:numId="7" w16cid:durableId="1730955412">
    <w:abstractNumId w:val="2"/>
  </w:num>
  <w:num w:numId="8" w16cid:durableId="1914853050">
    <w:abstractNumId w:val="1"/>
  </w:num>
  <w:num w:numId="9" w16cid:durableId="1300844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17D9"/>
    <w:rsid w:val="0015074B"/>
    <w:rsid w:val="0029639D"/>
    <w:rsid w:val="002D6CA1"/>
    <w:rsid w:val="00326F90"/>
    <w:rsid w:val="003A6E57"/>
    <w:rsid w:val="0055306B"/>
    <w:rsid w:val="00555011"/>
    <w:rsid w:val="00606FAE"/>
    <w:rsid w:val="00AA1D8D"/>
    <w:rsid w:val="00B47730"/>
    <w:rsid w:val="00CB0664"/>
    <w:rsid w:val="00DD56B8"/>
    <w:rsid w:val="00F377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EDA982"/>
  <w14:defaultImageDpi w14:val="300"/>
  <w15:docId w15:val="{89B88E47-C3EA-4513-9E02-46028DAC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noProof w:val="true"/>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4</cp:revision>
  <dcterms:created xsi:type="dcterms:W3CDTF">2013-12-23T23:15:00Z</dcterms:created>
  <dcterms:modified xsi:type="dcterms:W3CDTF">2026-09-10T14:23:00Z</dcterms:modified>
  <cp:category/>
</cp:coreProperties>
</file>